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A0FAA" w14:textId="03077F44" w:rsidR="00990844" w:rsidRPr="0092186E" w:rsidRDefault="0092186E" w:rsidP="0092186E">
      <w:pPr>
        <w:jc w:val="center"/>
        <w:rPr>
          <w:rFonts w:ascii="Garamond" w:hAnsi="Garamond"/>
          <w:b/>
          <w:sz w:val="24"/>
          <w:szCs w:val="24"/>
        </w:rPr>
      </w:pPr>
      <w:r w:rsidRPr="0092186E">
        <w:rPr>
          <w:bCs/>
          <w:noProof/>
          <w:sz w:val="24"/>
          <w:szCs w:val="24"/>
          <w:lang w:eastAsia="en-AU"/>
        </w:rPr>
        <w:drawing>
          <wp:inline distT="0" distB="0" distL="0" distR="0" wp14:anchorId="51A9F33F" wp14:editId="7FE5A3C8">
            <wp:extent cx="2655445" cy="938151"/>
            <wp:effectExtent l="0" t="0" r="0" b="0"/>
            <wp:docPr id="1" name="Picture 1" descr="AHA Logo 2012 Colou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A Logo 2012 Colour CMYK"/>
                    <pic:cNvPicPr>
                      <a:picLocks noChangeAspect="1" noChangeArrowheads="1"/>
                    </pic:cNvPicPr>
                  </pic:nvPicPr>
                  <pic:blipFill>
                    <a:blip r:embed="rId7" cstate="print">
                      <a:extLst>
                        <a:ext uri="{28A0092B-C50C-407E-A947-70E740481C1C}">
                          <a14:useLocalDpi xmlns:a14="http://schemas.microsoft.com/office/drawing/2010/main" val="0"/>
                        </a:ext>
                      </a:extLst>
                    </a:blip>
                    <a:srcRect l="5893" t="10001" b="11200"/>
                    <a:stretch>
                      <a:fillRect/>
                    </a:stretch>
                  </pic:blipFill>
                  <pic:spPr bwMode="auto">
                    <a:xfrm>
                      <a:off x="0" y="0"/>
                      <a:ext cx="2655445" cy="938151"/>
                    </a:xfrm>
                    <a:prstGeom prst="rect">
                      <a:avLst/>
                    </a:prstGeom>
                    <a:noFill/>
                    <a:ln>
                      <a:noFill/>
                    </a:ln>
                  </pic:spPr>
                </pic:pic>
              </a:graphicData>
            </a:graphic>
          </wp:inline>
        </w:drawing>
      </w:r>
    </w:p>
    <w:p w14:paraId="59757EB9" w14:textId="6716FC31" w:rsidR="00250479" w:rsidRPr="0092186E" w:rsidRDefault="00250479" w:rsidP="00141FF7">
      <w:pPr>
        <w:shd w:val="clear" w:color="auto" w:fill="FFFFFF"/>
        <w:spacing w:after="100" w:line="240" w:lineRule="auto"/>
        <w:jc w:val="center"/>
        <w:rPr>
          <w:rFonts w:ascii="Garamond" w:eastAsia="Times New Roman" w:hAnsi="Garamond" w:cs="Calibri"/>
          <w:b/>
          <w:bCs/>
          <w:sz w:val="24"/>
          <w:szCs w:val="24"/>
          <w:lang w:eastAsia="en-AU"/>
        </w:rPr>
      </w:pPr>
      <w:r w:rsidRPr="0092186E">
        <w:rPr>
          <w:rFonts w:ascii="Garamond" w:eastAsia="Times New Roman" w:hAnsi="Garamond" w:cs="Calibri"/>
          <w:b/>
          <w:bCs/>
          <w:sz w:val="24"/>
          <w:szCs w:val="24"/>
          <w:lang w:eastAsia="en-AU"/>
        </w:rPr>
        <w:t>A</w:t>
      </w:r>
      <w:r w:rsidR="00141FF7" w:rsidRPr="0092186E">
        <w:rPr>
          <w:rFonts w:ascii="Garamond" w:eastAsia="Times New Roman" w:hAnsi="Garamond" w:cs="Calibri"/>
          <w:b/>
          <w:bCs/>
          <w:sz w:val="24"/>
          <w:szCs w:val="24"/>
          <w:lang w:eastAsia="en-AU"/>
        </w:rPr>
        <w:t xml:space="preserve">ustralian and </w:t>
      </w:r>
      <w:r w:rsidRPr="0092186E">
        <w:rPr>
          <w:rFonts w:ascii="Garamond" w:eastAsia="Times New Roman" w:hAnsi="Garamond" w:cs="Calibri"/>
          <w:b/>
          <w:bCs/>
          <w:sz w:val="24"/>
          <w:szCs w:val="24"/>
          <w:lang w:eastAsia="en-AU"/>
        </w:rPr>
        <w:t>N</w:t>
      </w:r>
      <w:r w:rsidR="00141FF7" w:rsidRPr="0092186E">
        <w:rPr>
          <w:rFonts w:ascii="Garamond" w:eastAsia="Times New Roman" w:hAnsi="Garamond" w:cs="Calibri"/>
          <w:b/>
          <w:bCs/>
          <w:sz w:val="24"/>
          <w:szCs w:val="24"/>
          <w:lang w:eastAsia="en-AU"/>
        </w:rPr>
        <w:t xml:space="preserve">ew </w:t>
      </w:r>
      <w:r w:rsidRPr="0092186E">
        <w:rPr>
          <w:rFonts w:ascii="Garamond" w:eastAsia="Times New Roman" w:hAnsi="Garamond" w:cs="Calibri"/>
          <w:b/>
          <w:bCs/>
          <w:sz w:val="24"/>
          <w:szCs w:val="24"/>
          <w:lang w:eastAsia="en-AU"/>
        </w:rPr>
        <w:t>Z</w:t>
      </w:r>
      <w:r w:rsidR="00141FF7" w:rsidRPr="0092186E">
        <w:rPr>
          <w:rFonts w:ascii="Garamond" w:eastAsia="Times New Roman" w:hAnsi="Garamond" w:cs="Calibri"/>
          <w:b/>
          <w:bCs/>
          <w:sz w:val="24"/>
          <w:szCs w:val="24"/>
          <w:lang w:eastAsia="en-AU"/>
        </w:rPr>
        <w:t xml:space="preserve">ealand </w:t>
      </w:r>
      <w:r w:rsidRPr="0092186E">
        <w:rPr>
          <w:rFonts w:ascii="Garamond" w:eastAsia="Times New Roman" w:hAnsi="Garamond" w:cs="Calibri"/>
          <w:b/>
          <w:bCs/>
          <w:sz w:val="24"/>
          <w:szCs w:val="24"/>
          <w:lang w:eastAsia="en-AU"/>
        </w:rPr>
        <w:t>S</w:t>
      </w:r>
      <w:r w:rsidR="00141FF7" w:rsidRPr="0092186E">
        <w:rPr>
          <w:rFonts w:ascii="Garamond" w:eastAsia="Times New Roman" w:hAnsi="Garamond" w:cs="Calibri"/>
          <w:b/>
          <w:bCs/>
          <w:sz w:val="24"/>
          <w:szCs w:val="24"/>
          <w:lang w:eastAsia="en-AU"/>
        </w:rPr>
        <w:t xml:space="preserve">tandard </w:t>
      </w:r>
      <w:r w:rsidRPr="0092186E">
        <w:rPr>
          <w:rFonts w:ascii="Garamond" w:eastAsia="Times New Roman" w:hAnsi="Garamond" w:cs="Calibri"/>
          <w:b/>
          <w:bCs/>
          <w:sz w:val="24"/>
          <w:szCs w:val="24"/>
          <w:lang w:eastAsia="en-AU"/>
        </w:rPr>
        <w:t>R</w:t>
      </w:r>
      <w:r w:rsidR="00141FF7" w:rsidRPr="0092186E">
        <w:rPr>
          <w:rFonts w:ascii="Garamond" w:eastAsia="Times New Roman" w:hAnsi="Garamond" w:cs="Calibri"/>
          <w:b/>
          <w:bCs/>
          <w:sz w:val="24"/>
          <w:szCs w:val="24"/>
          <w:lang w:eastAsia="en-AU"/>
        </w:rPr>
        <w:t xml:space="preserve">esearch </w:t>
      </w:r>
      <w:r w:rsidRPr="0092186E">
        <w:rPr>
          <w:rFonts w:ascii="Garamond" w:eastAsia="Times New Roman" w:hAnsi="Garamond" w:cs="Calibri"/>
          <w:b/>
          <w:bCs/>
          <w:sz w:val="24"/>
          <w:szCs w:val="24"/>
          <w:lang w:eastAsia="en-AU"/>
        </w:rPr>
        <w:t>C</w:t>
      </w:r>
      <w:r w:rsidR="00141FF7" w:rsidRPr="0092186E">
        <w:rPr>
          <w:rFonts w:ascii="Garamond" w:eastAsia="Times New Roman" w:hAnsi="Garamond" w:cs="Calibri"/>
          <w:b/>
          <w:bCs/>
          <w:sz w:val="24"/>
          <w:szCs w:val="24"/>
          <w:lang w:eastAsia="en-AU"/>
        </w:rPr>
        <w:t>lassifications</w:t>
      </w:r>
      <w:r w:rsidRPr="0092186E">
        <w:rPr>
          <w:rFonts w:ascii="Garamond" w:eastAsia="Times New Roman" w:hAnsi="Garamond" w:cs="Calibri"/>
          <w:b/>
          <w:bCs/>
          <w:sz w:val="24"/>
          <w:szCs w:val="24"/>
          <w:lang w:eastAsia="en-AU"/>
        </w:rPr>
        <w:t xml:space="preserve"> Review</w:t>
      </w:r>
      <w:r w:rsidR="00141FF7" w:rsidRPr="0092186E">
        <w:rPr>
          <w:rFonts w:ascii="Garamond" w:eastAsia="Times New Roman" w:hAnsi="Garamond" w:cs="Calibri"/>
          <w:b/>
          <w:bCs/>
          <w:sz w:val="24"/>
          <w:szCs w:val="24"/>
          <w:lang w:eastAsia="en-AU"/>
        </w:rPr>
        <w:t xml:space="preserve"> (ANZSRCR)</w:t>
      </w:r>
    </w:p>
    <w:p w14:paraId="64E855BB" w14:textId="22E2E89B" w:rsidR="00250479" w:rsidRPr="0092186E" w:rsidRDefault="00250479" w:rsidP="00250479">
      <w:pPr>
        <w:shd w:val="clear" w:color="auto" w:fill="FFFFFF"/>
        <w:spacing w:after="100" w:line="240" w:lineRule="auto"/>
        <w:jc w:val="center"/>
        <w:rPr>
          <w:rFonts w:ascii="Garamond" w:eastAsia="Times New Roman" w:hAnsi="Garamond" w:cs="Calibri"/>
          <w:b/>
          <w:bCs/>
          <w:sz w:val="24"/>
          <w:szCs w:val="24"/>
          <w:lang w:eastAsia="en-AU"/>
        </w:rPr>
      </w:pPr>
      <w:r w:rsidRPr="0092186E">
        <w:rPr>
          <w:rFonts w:ascii="Garamond" w:eastAsia="Times New Roman" w:hAnsi="Garamond" w:cs="Calibri"/>
          <w:b/>
          <w:bCs/>
          <w:sz w:val="24"/>
          <w:szCs w:val="24"/>
          <w:lang w:eastAsia="en-AU"/>
        </w:rPr>
        <w:t xml:space="preserve">Australian Historical Association Submission </w:t>
      </w:r>
    </w:p>
    <w:p w14:paraId="7602461E" w14:textId="77777777" w:rsidR="00250479" w:rsidRPr="0092186E" w:rsidRDefault="00250479" w:rsidP="00250479">
      <w:pPr>
        <w:shd w:val="clear" w:color="auto" w:fill="FFFFFF"/>
        <w:spacing w:after="100" w:line="240" w:lineRule="auto"/>
        <w:jc w:val="center"/>
        <w:rPr>
          <w:rFonts w:ascii="Garamond" w:eastAsia="Times New Roman" w:hAnsi="Garamond" w:cs="Calibri"/>
          <w:b/>
          <w:bCs/>
          <w:sz w:val="24"/>
          <w:szCs w:val="24"/>
          <w:lang w:eastAsia="en-AU"/>
        </w:rPr>
      </w:pPr>
    </w:p>
    <w:p w14:paraId="6F27B92F" w14:textId="226A694D" w:rsidR="00DF0F2F" w:rsidRPr="0092186E" w:rsidRDefault="00DF0F2F" w:rsidP="00DF0F2F">
      <w:pPr>
        <w:rPr>
          <w:rFonts w:ascii="Garamond" w:hAnsi="Garamond"/>
          <w:sz w:val="24"/>
          <w:szCs w:val="24"/>
        </w:rPr>
      </w:pPr>
      <w:r w:rsidRPr="0092186E">
        <w:rPr>
          <w:rFonts w:ascii="Garamond" w:hAnsi="Garamond"/>
          <w:sz w:val="24"/>
          <w:szCs w:val="24"/>
        </w:rPr>
        <w:t>The Australian Historical Association (AHA) is the peak national body of historians which includes academic, professional and other historians working in all fields of history. The AHA currently has over 900 members which includes established scholars as well as mid-career</w:t>
      </w:r>
      <w:r w:rsidR="003F748E" w:rsidRPr="0092186E">
        <w:rPr>
          <w:rFonts w:ascii="Garamond" w:hAnsi="Garamond"/>
          <w:sz w:val="24"/>
          <w:szCs w:val="24"/>
        </w:rPr>
        <w:t>,</w:t>
      </w:r>
      <w:r w:rsidRPr="0092186E">
        <w:rPr>
          <w:rFonts w:ascii="Garamond" w:hAnsi="Garamond"/>
          <w:sz w:val="24"/>
          <w:szCs w:val="24"/>
        </w:rPr>
        <w:t xml:space="preserve"> early career historians</w:t>
      </w:r>
      <w:r w:rsidR="003F748E" w:rsidRPr="0092186E">
        <w:rPr>
          <w:rFonts w:ascii="Garamond" w:hAnsi="Garamond"/>
          <w:sz w:val="24"/>
          <w:szCs w:val="24"/>
        </w:rPr>
        <w:t xml:space="preserve"> and students</w:t>
      </w:r>
      <w:r w:rsidRPr="0092186E">
        <w:rPr>
          <w:rFonts w:ascii="Garamond" w:hAnsi="Garamond"/>
          <w:sz w:val="24"/>
          <w:szCs w:val="24"/>
        </w:rPr>
        <w:t xml:space="preserve">.  The AHA hosts an annual conference and runs </w:t>
      </w:r>
      <w:r w:rsidR="00AA7CF7" w:rsidRPr="0092186E">
        <w:rPr>
          <w:rFonts w:ascii="Garamond" w:hAnsi="Garamond"/>
          <w:sz w:val="24"/>
          <w:szCs w:val="24"/>
        </w:rPr>
        <w:t xml:space="preserve">the </w:t>
      </w:r>
      <w:r w:rsidRPr="0092186E">
        <w:rPr>
          <w:rFonts w:ascii="Garamond" w:hAnsi="Garamond"/>
          <w:sz w:val="24"/>
          <w:szCs w:val="24"/>
        </w:rPr>
        <w:t xml:space="preserve">journal </w:t>
      </w:r>
      <w:r w:rsidRPr="0092186E">
        <w:rPr>
          <w:rFonts w:ascii="Garamond" w:hAnsi="Garamond"/>
          <w:i/>
          <w:sz w:val="24"/>
          <w:szCs w:val="24"/>
        </w:rPr>
        <w:t>History Australia</w:t>
      </w:r>
      <w:r w:rsidRPr="0092186E">
        <w:rPr>
          <w:rFonts w:ascii="Garamond" w:hAnsi="Garamond"/>
          <w:sz w:val="24"/>
          <w:szCs w:val="24"/>
        </w:rPr>
        <w:t xml:space="preserve"> which is published four times a year. </w:t>
      </w:r>
    </w:p>
    <w:p w14:paraId="7F78E9C6" w14:textId="51CF1B47" w:rsidR="00250479" w:rsidRPr="0092186E" w:rsidRDefault="00250479" w:rsidP="00F43A56">
      <w:pPr>
        <w:shd w:val="clear" w:color="auto" w:fill="FFFFFF"/>
        <w:spacing w:before="300"/>
        <w:textAlignment w:val="baseline"/>
        <w:rPr>
          <w:rFonts w:ascii="Garamond" w:eastAsia="Times New Roman" w:hAnsi="Garamond" w:cs="Arial"/>
          <w:color w:val="333333"/>
          <w:sz w:val="24"/>
          <w:szCs w:val="24"/>
        </w:rPr>
      </w:pPr>
      <w:r w:rsidRPr="0092186E">
        <w:rPr>
          <w:rFonts w:ascii="Garamond" w:hAnsi="Garamond"/>
          <w:sz w:val="24"/>
          <w:szCs w:val="24"/>
        </w:rPr>
        <w:t xml:space="preserve">The key </w:t>
      </w:r>
      <w:proofErr w:type="spellStart"/>
      <w:proofErr w:type="gramStart"/>
      <w:r w:rsidRPr="0092186E">
        <w:rPr>
          <w:rFonts w:ascii="Garamond" w:hAnsi="Garamond"/>
          <w:sz w:val="24"/>
          <w:szCs w:val="24"/>
        </w:rPr>
        <w:t>FoR</w:t>
      </w:r>
      <w:proofErr w:type="spellEnd"/>
      <w:proofErr w:type="gramEnd"/>
      <w:r w:rsidRPr="0092186E">
        <w:rPr>
          <w:rFonts w:ascii="Garamond" w:hAnsi="Garamond"/>
          <w:sz w:val="24"/>
          <w:szCs w:val="24"/>
        </w:rPr>
        <w:t xml:space="preserve"> codes </w:t>
      </w:r>
      <w:r w:rsidR="003F748E" w:rsidRPr="0092186E">
        <w:rPr>
          <w:rFonts w:ascii="Garamond" w:hAnsi="Garamond"/>
          <w:sz w:val="24"/>
          <w:szCs w:val="24"/>
        </w:rPr>
        <w:t>a</w:t>
      </w:r>
      <w:r w:rsidRPr="0092186E">
        <w:rPr>
          <w:rFonts w:ascii="Garamond" w:hAnsi="Garamond"/>
          <w:sz w:val="24"/>
          <w:szCs w:val="24"/>
        </w:rPr>
        <w:t>ffecting AHA members is 21 History and Archology; 2103 Historical Studies and the six digital codes under Historical Studies (</w:t>
      </w:r>
      <w:r w:rsidRPr="0092186E">
        <w:rPr>
          <w:rFonts w:ascii="Garamond" w:eastAsia="Times New Roman" w:hAnsi="Garamond" w:cs="Arial"/>
          <w:color w:val="333333"/>
          <w:sz w:val="24"/>
          <w:szCs w:val="24"/>
        </w:rPr>
        <w:t>210301</w:t>
      </w:r>
      <w:r w:rsidR="0092186E">
        <w:rPr>
          <w:rFonts w:ascii="Garamond" w:eastAsia="Times New Roman" w:hAnsi="Garamond" w:cs="Arial"/>
          <w:color w:val="333333"/>
          <w:sz w:val="24"/>
          <w:szCs w:val="24"/>
        </w:rPr>
        <w:t>,</w:t>
      </w:r>
      <w:r w:rsidRPr="0092186E">
        <w:rPr>
          <w:rFonts w:ascii="Arial" w:eastAsia="Times New Roman" w:hAnsi="Arial" w:cs="Arial"/>
          <w:color w:val="333333"/>
          <w:sz w:val="24"/>
          <w:szCs w:val="24"/>
        </w:rPr>
        <w:t xml:space="preserve"> </w:t>
      </w:r>
      <w:r w:rsidRPr="0092186E">
        <w:rPr>
          <w:rFonts w:ascii="Garamond" w:eastAsia="Times New Roman" w:hAnsi="Garamond" w:cs="Arial"/>
          <w:color w:val="333333"/>
          <w:sz w:val="24"/>
          <w:szCs w:val="24"/>
        </w:rPr>
        <w:t>210302</w:t>
      </w:r>
      <w:r w:rsidR="0092186E">
        <w:rPr>
          <w:rFonts w:ascii="Garamond" w:eastAsia="Times New Roman" w:hAnsi="Garamond" w:cs="Arial"/>
          <w:color w:val="333333"/>
          <w:sz w:val="24"/>
          <w:szCs w:val="24"/>
        </w:rPr>
        <w:t>,</w:t>
      </w:r>
      <w:r w:rsidRPr="0092186E">
        <w:rPr>
          <w:rFonts w:ascii="Garamond" w:eastAsia="Times New Roman" w:hAnsi="Garamond" w:cs="Arial"/>
          <w:color w:val="333333"/>
          <w:sz w:val="24"/>
          <w:szCs w:val="24"/>
        </w:rPr>
        <w:t xml:space="preserve"> 210303</w:t>
      </w:r>
      <w:r w:rsidR="0092186E">
        <w:rPr>
          <w:rFonts w:ascii="Garamond" w:eastAsia="Times New Roman" w:hAnsi="Garamond" w:cs="Arial"/>
          <w:color w:val="333333"/>
          <w:sz w:val="24"/>
          <w:szCs w:val="24"/>
        </w:rPr>
        <w:t>,</w:t>
      </w:r>
      <w:r w:rsidRPr="0092186E">
        <w:rPr>
          <w:rFonts w:ascii="Garamond" w:eastAsia="Times New Roman" w:hAnsi="Garamond" w:cs="Arial"/>
          <w:color w:val="333333"/>
          <w:sz w:val="24"/>
          <w:szCs w:val="24"/>
        </w:rPr>
        <w:t xml:space="preserve"> 210304</w:t>
      </w:r>
      <w:r w:rsidR="0092186E">
        <w:rPr>
          <w:rFonts w:ascii="Garamond" w:eastAsia="Times New Roman" w:hAnsi="Garamond" w:cs="Arial"/>
          <w:color w:val="333333"/>
          <w:sz w:val="24"/>
          <w:szCs w:val="24"/>
        </w:rPr>
        <w:t>,</w:t>
      </w:r>
      <w:r w:rsidRPr="0092186E">
        <w:rPr>
          <w:rFonts w:ascii="Garamond" w:eastAsia="Times New Roman" w:hAnsi="Garamond" w:cs="Arial"/>
          <w:color w:val="333333"/>
          <w:sz w:val="24"/>
          <w:szCs w:val="24"/>
        </w:rPr>
        <w:t xml:space="preserve"> 210305</w:t>
      </w:r>
      <w:r w:rsidR="0092186E">
        <w:rPr>
          <w:rFonts w:ascii="Garamond" w:eastAsia="Times New Roman" w:hAnsi="Garamond" w:cs="Arial"/>
          <w:color w:val="333333"/>
          <w:sz w:val="24"/>
          <w:szCs w:val="24"/>
        </w:rPr>
        <w:t>,</w:t>
      </w:r>
      <w:r w:rsidRPr="0092186E">
        <w:rPr>
          <w:rFonts w:ascii="Garamond" w:eastAsia="Times New Roman" w:hAnsi="Garamond" w:cs="Arial"/>
          <w:color w:val="333333"/>
          <w:sz w:val="24"/>
          <w:szCs w:val="24"/>
        </w:rPr>
        <w:t xml:space="preserve"> 210306</w:t>
      </w:r>
      <w:r w:rsidR="0092186E">
        <w:rPr>
          <w:rFonts w:ascii="Garamond" w:eastAsia="Times New Roman" w:hAnsi="Garamond" w:cs="Arial"/>
          <w:color w:val="333333"/>
          <w:sz w:val="24"/>
          <w:szCs w:val="24"/>
        </w:rPr>
        <w:t>,</w:t>
      </w:r>
      <w:r w:rsidRPr="0092186E">
        <w:rPr>
          <w:rFonts w:ascii="Garamond" w:eastAsia="Times New Roman" w:hAnsi="Garamond" w:cs="Arial"/>
          <w:color w:val="333333"/>
          <w:sz w:val="24"/>
          <w:szCs w:val="24"/>
        </w:rPr>
        <w:t xml:space="preserve"> 210307</w:t>
      </w:r>
      <w:r w:rsidR="0092186E">
        <w:rPr>
          <w:rFonts w:ascii="Garamond" w:eastAsia="Times New Roman" w:hAnsi="Garamond" w:cs="Arial"/>
          <w:color w:val="333333"/>
          <w:sz w:val="24"/>
          <w:szCs w:val="24"/>
        </w:rPr>
        <w:t>,</w:t>
      </w:r>
      <w:r w:rsidRPr="0092186E">
        <w:rPr>
          <w:rFonts w:ascii="Garamond" w:eastAsia="Times New Roman" w:hAnsi="Garamond" w:cs="Arial"/>
          <w:color w:val="333333"/>
          <w:sz w:val="24"/>
          <w:szCs w:val="24"/>
        </w:rPr>
        <w:t xml:space="preserve"> 210308</w:t>
      </w:r>
      <w:r w:rsidR="0092186E">
        <w:rPr>
          <w:rFonts w:ascii="Garamond" w:eastAsia="Times New Roman" w:hAnsi="Garamond" w:cs="Arial"/>
          <w:color w:val="333333"/>
          <w:sz w:val="24"/>
          <w:szCs w:val="24"/>
        </w:rPr>
        <w:t>,</w:t>
      </w:r>
      <w:r w:rsidRPr="0092186E">
        <w:rPr>
          <w:rFonts w:ascii="Garamond" w:eastAsia="Times New Roman" w:hAnsi="Garamond" w:cs="Arial"/>
          <w:color w:val="333333"/>
          <w:sz w:val="24"/>
          <w:szCs w:val="24"/>
        </w:rPr>
        <w:t xml:space="preserve"> 210309</w:t>
      </w:r>
      <w:r w:rsidR="0092186E">
        <w:rPr>
          <w:rFonts w:ascii="Garamond" w:eastAsia="Times New Roman" w:hAnsi="Garamond" w:cs="Arial"/>
          <w:color w:val="333333"/>
          <w:sz w:val="24"/>
          <w:szCs w:val="24"/>
        </w:rPr>
        <w:t>,</w:t>
      </w:r>
      <w:r w:rsidRPr="0092186E">
        <w:rPr>
          <w:rFonts w:ascii="Garamond" w:eastAsia="Times New Roman" w:hAnsi="Garamond" w:cs="Arial"/>
          <w:color w:val="333333"/>
          <w:sz w:val="24"/>
          <w:szCs w:val="24"/>
        </w:rPr>
        <w:t xml:space="preserve"> 210310</w:t>
      </w:r>
      <w:r w:rsidR="0092186E">
        <w:rPr>
          <w:rFonts w:ascii="Garamond" w:eastAsia="Times New Roman" w:hAnsi="Garamond" w:cs="Arial"/>
          <w:color w:val="333333"/>
          <w:sz w:val="24"/>
          <w:szCs w:val="24"/>
        </w:rPr>
        <w:t>,</w:t>
      </w:r>
      <w:r w:rsidRPr="0092186E">
        <w:rPr>
          <w:rFonts w:ascii="Garamond" w:eastAsia="Times New Roman" w:hAnsi="Garamond" w:cs="Arial"/>
          <w:color w:val="333333"/>
          <w:sz w:val="24"/>
          <w:szCs w:val="24"/>
        </w:rPr>
        <w:t xml:space="preserve"> 210311</w:t>
      </w:r>
      <w:r w:rsidR="0092186E">
        <w:rPr>
          <w:rFonts w:ascii="Garamond" w:eastAsia="Times New Roman" w:hAnsi="Garamond" w:cs="Arial"/>
          <w:color w:val="333333"/>
          <w:sz w:val="24"/>
          <w:szCs w:val="24"/>
        </w:rPr>
        <w:t>,</w:t>
      </w:r>
      <w:r w:rsidRPr="0092186E">
        <w:rPr>
          <w:rFonts w:ascii="Garamond" w:eastAsia="Times New Roman" w:hAnsi="Garamond" w:cs="Arial"/>
          <w:color w:val="333333"/>
          <w:sz w:val="24"/>
          <w:szCs w:val="24"/>
        </w:rPr>
        <w:t xml:space="preserve"> 210312</w:t>
      </w:r>
      <w:r w:rsidR="0092186E">
        <w:rPr>
          <w:rFonts w:ascii="Garamond" w:eastAsia="Times New Roman" w:hAnsi="Garamond" w:cs="Arial"/>
          <w:color w:val="333333"/>
          <w:sz w:val="24"/>
          <w:szCs w:val="24"/>
        </w:rPr>
        <w:t>,</w:t>
      </w:r>
      <w:r w:rsidRPr="0092186E">
        <w:rPr>
          <w:rFonts w:ascii="Garamond" w:eastAsia="Times New Roman" w:hAnsi="Garamond" w:cs="Arial"/>
          <w:color w:val="333333"/>
          <w:sz w:val="24"/>
          <w:szCs w:val="24"/>
        </w:rPr>
        <w:t xml:space="preserve"> 210313</w:t>
      </w:r>
      <w:r w:rsidR="0092186E">
        <w:rPr>
          <w:rFonts w:ascii="Garamond" w:eastAsia="Times New Roman" w:hAnsi="Garamond" w:cs="Arial"/>
          <w:color w:val="333333"/>
          <w:sz w:val="24"/>
          <w:szCs w:val="24"/>
        </w:rPr>
        <w:t>,</w:t>
      </w:r>
      <w:r w:rsidRPr="0092186E">
        <w:rPr>
          <w:rFonts w:ascii="Garamond" w:eastAsia="Times New Roman" w:hAnsi="Garamond" w:cs="Arial"/>
          <w:color w:val="333333"/>
          <w:sz w:val="24"/>
          <w:szCs w:val="24"/>
        </w:rPr>
        <w:t xml:space="preserve"> 210399). As an interdisciplinary subject, historians also routinely </w:t>
      </w:r>
      <w:r w:rsidR="003F748E" w:rsidRPr="0092186E">
        <w:rPr>
          <w:rFonts w:ascii="Garamond" w:eastAsia="Times New Roman" w:hAnsi="Garamond" w:cs="Arial"/>
          <w:color w:val="333333"/>
          <w:sz w:val="24"/>
          <w:szCs w:val="24"/>
        </w:rPr>
        <w:t>use</w:t>
      </w:r>
      <w:r w:rsidRPr="0092186E">
        <w:rPr>
          <w:rFonts w:ascii="Garamond" w:eastAsia="Times New Roman" w:hAnsi="Garamond" w:cs="Arial"/>
          <w:color w:val="333333"/>
          <w:sz w:val="24"/>
          <w:szCs w:val="24"/>
        </w:rPr>
        <w:t xml:space="preserve"> other codes such as those in 16 (Studies in Human Society</w:t>
      </w:r>
      <w:r w:rsidR="00AA7CF7" w:rsidRPr="0092186E">
        <w:rPr>
          <w:rFonts w:ascii="Garamond" w:eastAsia="Times New Roman" w:hAnsi="Garamond" w:cs="Arial"/>
          <w:color w:val="333333"/>
          <w:sz w:val="24"/>
          <w:szCs w:val="24"/>
        </w:rPr>
        <w:t>); 20</w:t>
      </w:r>
      <w:r w:rsidRPr="0092186E">
        <w:rPr>
          <w:rFonts w:ascii="Garamond" w:eastAsia="Times New Roman" w:hAnsi="Garamond" w:cs="Arial"/>
          <w:color w:val="333333"/>
          <w:sz w:val="24"/>
          <w:szCs w:val="24"/>
        </w:rPr>
        <w:t xml:space="preserve"> (Language, Communication, Culture); and 22 (Philosophy and Religious Studies)</w:t>
      </w:r>
      <w:r w:rsidR="00F43A56" w:rsidRPr="0092186E">
        <w:rPr>
          <w:rFonts w:ascii="Garamond" w:eastAsia="Times New Roman" w:hAnsi="Garamond" w:cs="Arial"/>
          <w:color w:val="333333"/>
          <w:sz w:val="24"/>
          <w:szCs w:val="24"/>
        </w:rPr>
        <w:t xml:space="preserve">. </w:t>
      </w:r>
      <w:r w:rsidRPr="0092186E">
        <w:rPr>
          <w:rFonts w:ascii="Garamond" w:eastAsia="Times New Roman" w:hAnsi="Garamond" w:cs="Arial"/>
          <w:color w:val="333333"/>
          <w:sz w:val="24"/>
          <w:szCs w:val="24"/>
        </w:rPr>
        <w:t xml:space="preserve">   </w:t>
      </w:r>
    </w:p>
    <w:p w14:paraId="54AF587C" w14:textId="7769D9FD" w:rsidR="00F43A56" w:rsidRPr="0092186E" w:rsidRDefault="00F43A56" w:rsidP="00DF0F2F">
      <w:pPr>
        <w:rPr>
          <w:rFonts w:ascii="Garamond" w:hAnsi="Garamond"/>
          <w:sz w:val="24"/>
          <w:szCs w:val="24"/>
        </w:rPr>
      </w:pPr>
      <w:r w:rsidRPr="0092186E">
        <w:rPr>
          <w:rFonts w:ascii="Garamond" w:hAnsi="Garamond"/>
          <w:sz w:val="24"/>
          <w:szCs w:val="24"/>
        </w:rPr>
        <w:t xml:space="preserve">This submission is confined to the three </w:t>
      </w:r>
      <w:r w:rsidR="00141FF7" w:rsidRPr="0092186E">
        <w:rPr>
          <w:rFonts w:ascii="Garamond" w:hAnsi="Garamond"/>
          <w:sz w:val="24"/>
          <w:szCs w:val="24"/>
        </w:rPr>
        <w:t>special issues for consideration</w:t>
      </w:r>
      <w:r w:rsidRPr="0092186E">
        <w:rPr>
          <w:rFonts w:ascii="Garamond" w:hAnsi="Garamond"/>
          <w:sz w:val="24"/>
          <w:szCs w:val="24"/>
        </w:rPr>
        <w:t xml:space="preserve"> where comments are especially sought in the review, namely: </w:t>
      </w:r>
    </w:p>
    <w:p w14:paraId="724DFC42" w14:textId="2B613041" w:rsidR="00F43A56" w:rsidRPr="0092186E" w:rsidRDefault="00F43A56" w:rsidP="00DF0F2F">
      <w:pPr>
        <w:rPr>
          <w:rFonts w:ascii="Garamond" w:hAnsi="Garamond"/>
          <w:sz w:val="24"/>
          <w:szCs w:val="24"/>
        </w:rPr>
      </w:pPr>
      <w:r w:rsidRPr="0092186E">
        <w:rPr>
          <w:rFonts w:ascii="Garamond" w:hAnsi="Garamond"/>
          <w:sz w:val="24"/>
          <w:szCs w:val="24"/>
        </w:rPr>
        <w:t>•</w:t>
      </w:r>
      <w:r w:rsidR="00141FF7" w:rsidRPr="0092186E">
        <w:rPr>
          <w:rFonts w:ascii="Garamond" w:hAnsi="Garamond"/>
          <w:sz w:val="24"/>
          <w:szCs w:val="24"/>
        </w:rPr>
        <w:t>N</w:t>
      </w:r>
      <w:r w:rsidRPr="0092186E">
        <w:rPr>
          <w:rFonts w:ascii="Garamond" w:hAnsi="Garamond"/>
          <w:sz w:val="24"/>
          <w:szCs w:val="24"/>
        </w:rPr>
        <w:t>ew and emerging</w:t>
      </w:r>
      <w:r w:rsidR="00141FF7" w:rsidRPr="0092186E">
        <w:rPr>
          <w:rFonts w:ascii="Garamond" w:hAnsi="Garamond"/>
          <w:sz w:val="24"/>
          <w:szCs w:val="24"/>
        </w:rPr>
        <w:t xml:space="preserve"> research</w:t>
      </w:r>
      <w:r w:rsidRPr="0092186E">
        <w:rPr>
          <w:rFonts w:ascii="Garamond" w:hAnsi="Garamond"/>
          <w:sz w:val="24"/>
          <w:szCs w:val="24"/>
        </w:rPr>
        <w:t xml:space="preserve"> </w:t>
      </w:r>
      <w:r w:rsidR="00141FF7" w:rsidRPr="0092186E">
        <w:rPr>
          <w:rFonts w:ascii="Garamond" w:hAnsi="Garamond"/>
          <w:sz w:val="24"/>
          <w:szCs w:val="24"/>
        </w:rPr>
        <w:t>disciplines</w:t>
      </w:r>
      <w:r w:rsidRPr="0092186E">
        <w:rPr>
          <w:rFonts w:ascii="Garamond" w:hAnsi="Garamond"/>
          <w:sz w:val="24"/>
          <w:szCs w:val="24"/>
        </w:rPr>
        <w:t xml:space="preserve">; </w:t>
      </w:r>
    </w:p>
    <w:p w14:paraId="344D2763" w14:textId="42D6B726" w:rsidR="00F43A56" w:rsidRPr="0092186E" w:rsidRDefault="00F43A56" w:rsidP="00DF0F2F">
      <w:pPr>
        <w:rPr>
          <w:rFonts w:ascii="Garamond" w:hAnsi="Garamond"/>
          <w:sz w:val="24"/>
          <w:szCs w:val="24"/>
        </w:rPr>
      </w:pPr>
      <w:r w:rsidRPr="0092186E">
        <w:rPr>
          <w:rFonts w:ascii="Garamond" w:hAnsi="Garamond"/>
          <w:sz w:val="24"/>
          <w:szCs w:val="24"/>
        </w:rPr>
        <w:t>•</w:t>
      </w:r>
      <w:r w:rsidR="00141FF7" w:rsidRPr="0092186E">
        <w:rPr>
          <w:rFonts w:ascii="Garamond" w:hAnsi="Garamond"/>
          <w:sz w:val="24"/>
          <w:szCs w:val="24"/>
        </w:rPr>
        <w:t>I</w:t>
      </w:r>
      <w:r w:rsidRPr="0092186E">
        <w:rPr>
          <w:rFonts w:ascii="Garamond" w:hAnsi="Garamond"/>
          <w:sz w:val="24"/>
          <w:szCs w:val="24"/>
        </w:rPr>
        <w:t>nterdisciplinar</w:t>
      </w:r>
      <w:r w:rsidR="00141FF7" w:rsidRPr="0092186E">
        <w:rPr>
          <w:rFonts w:ascii="Garamond" w:hAnsi="Garamond"/>
          <w:sz w:val="24"/>
          <w:szCs w:val="24"/>
        </w:rPr>
        <w:t>y and M</w:t>
      </w:r>
      <w:r w:rsidRPr="0092186E">
        <w:rPr>
          <w:rFonts w:ascii="Garamond" w:hAnsi="Garamond"/>
          <w:sz w:val="24"/>
          <w:szCs w:val="24"/>
        </w:rPr>
        <w:t>ultidisciplinary</w:t>
      </w:r>
      <w:r w:rsidR="00141FF7" w:rsidRPr="0092186E">
        <w:rPr>
          <w:rFonts w:ascii="Garamond" w:hAnsi="Garamond"/>
          <w:sz w:val="24"/>
          <w:szCs w:val="24"/>
        </w:rPr>
        <w:t xml:space="preserve"> Research</w:t>
      </w:r>
      <w:r w:rsidRPr="0092186E">
        <w:rPr>
          <w:rFonts w:ascii="Garamond" w:hAnsi="Garamond"/>
          <w:sz w:val="24"/>
          <w:szCs w:val="24"/>
        </w:rPr>
        <w:t xml:space="preserve">; </w:t>
      </w:r>
    </w:p>
    <w:p w14:paraId="61F82467" w14:textId="2DBA6C11" w:rsidR="00DF0F2F" w:rsidRPr="0092186E" w:rsidRDefault="00F43A56" w:rsidP="00990844">
      <w:pPr>
        <w:rPr>
          <w:rFonts w:ascii="Garamond" w:hAnsi="Garamond"/>
          <w:sz w:val="24"/>
          <w:szCs w:val="24"/>
        </w:rPr>
      </w:pPr>
      <w:r w:rsidRPr="0092186E">
        <w:rPr>
          <w:rFonts w:ascii="Garamond" w:hAnsi="Garamond"/>
          <w:sz w:val="24"/>
          <w:szCs w:val="24"/>
        </w:rPr>
        <w:t>•Aboriginal and Torres Strait Islander</w:t>
      </w:r>
      <w:r w:rsidR="00141FF7" w:rsidRPr="0092186E">
        <w:rPr>
          <w:rFonts w:ascii="Garamond" w:hAnsi="Garamond"/>
          <w:sz w:val="24"/>
          <w:szCs w:val="24"/>
        </w:rPr>
        <w:t xml:space="preserve">, Maori and Pacific Peoples Studies </w:t>
      </w:r>
      <w:r w:rsidRPr="0092186E">
        <w:rPr>
          <w:rFonts w:ascii="Garamond" w:hAnsi="Garamond"/>
          <w:sz w:val="24"/>
          <w:szCs w:val="24"/>
        </w:rPr>
        <w:t xml:space="preserve">  </w:t>
      </w:r>
    </w:p>
    <w:p w14:paraId="22C3573A" w14:textId="77777777" w:rsidR="0087075C" w:rsidRPr="0092186E" w:rsidRDefault="002B64EF" w:rsidP="0087075C">
      <w:pPr>
        <w:pStyle w:val="ListParagraph"/>
        <w:numPr>
          <w:ilvl w:val="0"/>
          <w:numId w:val="7"/>
        </w:numPr>
        <w:shd w:val="clear" w:color="auto" w:fill="FFFFFF"/>
        <w:spacing w:before="100" w:beforeAutospacing="1" w:after="100" w:afterAutospacing="1" w:line="240" w:lineRule="auto"/>
        <w:rPr>
          <w:rFonts w:ascii="Garamond" w:eastAsia="Times New Roman" w:hAnsi="Garamond" w:cs="Times New Roman"/>
          <w:sz w:val="24"/>
          <w:szCs w:val="24"/>
          <w:lang w:eastAsia="en-AU"/>
        </w:rPr>
      </w:pPr>
      <w:r w:rsidRPr="0092186E">
        <w:rPr>
          <w:rFonts w:ascii="Garamond" w:eastAsia="Times New Roman" w:hAnsi="Garamond" w:cs="Times New Roman"/>
          <w:b/>
          <w:bCs/>
          <w:sz w:val="24"/>
          <w:szCs w:val="24"/>
          <w:lang w:eastAsia="en-AU"/>
        </w:rPr>
        <w:t>New and emerging fields. </w:t>
      </w:r>
    </w:p>
    <w:p w14:paraId="320890B2" w14:textId="63D09101" w:rsidR="00EE4718" w:rsidRPr="0092186E" w:rsidRDefault="00EE4718" w:rsidP="0087075C">
      <w:pPr>
        <w:shd w:val="clear" w:color="auto" w:fill="FFFFFF"/>
        <w:spacing w:before="100" w:beforeAutospacing="1" w:after="100" w:afterAutospacing="1" w:line="240" w:lineRule="auto"/>
        <w:rPr>
          <w:rFonts w:ascii="Garamond" w:eastAsia="Times New Roman" w:hAnsi="Garamond" w:cs="Times New Roman"/>
          <w:sz w:val="24"/>
          <w:szCs w:val="24"/>
          <w:lang w:eastAsia="en-AU"/>
        </w:rPr>
      </w:pPr>
      <w:r w:rsidRPr="0092186E">
        <w:rPr>
          <w:rFonts w:ascii="Garamond" w:eastAsia="Times New Roman" w:hAnsi="Garamond" w:cs="Calibri"/>
          <w:sz w:val="24"/>
          <w:szCs w:val="24"/>
          <w:lang w:eastAsia="en-AU"/>
        </w:rPr>
        <w:t>To reflect recent and emerging fields in historical research, the following categories are recommended.</w:t>
      </w:r>
      <w:r w:rsidR="00AA7CF7" w:rsidRPr="0092186E">
        <w:rPr>
          <w:rFonts w:ascii="Garamond" w:eastAsia="Times New Roman" w:hAnsi="Garamond" w:cs="Calibri"/>
          <w:sz w:val="24"/>
          <w:szCs w:val="24"/>
          <w:lang w:eastAsia="en-AU"/>
        </w:rPr>
        <w:t xml:space="preserve"> </w:t>
      </w:r>
      <w:r w:rsidR="006639C0" w:rsidRPr="0092186E">
        <w:rPr>
          <w:rFonts w:ascii="Garamond" w:eastAsia="Times New Roman" w:hAnsi="Garamond" w:cs="Calibri"/>
          <w:sz w:val="24"/>
          <w:szCs w:val="24"/>
          <w:lang w:eastAsia="en-AU"/>
        </w:rPr>
        <w:t>History codes are nearly all organised by place, with the exception of Biography and Classical Greek and Roman History, and the additional specificity of Aboriginal and Torres Strait Islander history and Maori history. This is not necessarily t</w:t>
      </w:r>
      <w:r w:rsidR="00AA7CF7" w:rsidRPr="0092186E">
        <w:rPr>
          <w:rFonts w:ascii="Garamond" w:eastAsia="Times New Roman" w:hAnsi="Garamond" w:cs="Calibri"/>
          <w:sz w:val="24"/>
          <w:szCs w:val="24"/>
          <w:lang w:eastAsia="en-AU"/>
        </w:rPr>
        <w:t>he</w:t>
      </w:r>
      <w:r w:rsidR="006639C0" w:rsidRPr="0092186E">
        <w:rPr>
          <w:rFonts w:ascii="Garamond" w:eastAsia="Times New Roman" w:hAnsi="Garamond" w:cs="Calibri"/>
          <w:sz w:val="24"/>
          <w:szCs w:val="24"/>
          <w:lang w:eastAsia="en-AU"/>
        </w:rPr>
        <w:t xml:space="preserve"> only means to categorise history codes. </w:t>
      </w:r>
    </w:p>
    <w:p w14:paraId="0698A5C9" w14:textId="147467A7" w:rsidR="00EE4718" w:rsidRPr="0092186E" w:rsidRDefault="00EE4718" w:rsidP="002B64EF">
      <w:pPr>
        <w:shd w:val="clear" w:color="auto" w:fill="FFFFFF"/>
        <w:spacing w:after="0" w:line="240" w:lineRule="auto"/>
        <w:rPr>
          <w:rFonts w:ascii="Garamond" w:eastAsia="Times New Roman" w:hAnsi="Garamond" w:cs="Calibri"/>
          <w:sz w:val="24"/>
          <w:szCs w:val="24"/>
          <w:lang w:eastAsia="en-AU"/>
        </w:rPr>
      </w:pPr>
      <w:r w:rsidRPr="0092186E">
        <w:rPr>
          <w:rFonts w:ascii="Garamond" w:eastAsia="Times New Roman" w:hAnsi="Garamond" w:cs="Calibri"/>
          <w:b/>
          <w:sz w:val="24"/>
          <w:szCs w:val="24"/>
          <w:lang w:eastAsia="en-AU"/>
        </w:rPr>
        <w:t xml:space="preserve">Transnational and International history: </w:t>
      </w:r>
      <w:r w:rsidRPr="0092186E">
        <w:rPr>
          <w:rFonts w:ascii="Garamond" w:eastAsia="Times New Roman" w:hAnsi="Garamond" w:cs="Calibri"/>
          <w:sz w:val="24"/>
          <w:szCs w:val="24"/>
          <w:lang w:eastAsia="en-AU"/>
        </w:rPr>
        <w:t>There are many projects that simply do not fit into the neat national classifications and end up in 210399 [Historical Studies not elsewhere classified]</w:t>
      </w:r>
      <w:r w:rsidR="003F748E" w:rsidRPr="0092186E">
        <w:rPr>
          <w:rFonts w:ascii="Garamond" w:eastAsia="Times New Roman" w:hAnsi="Garamond" w:cs="Calibri"/>
          <w:sz w:val="24"/>
          <w:szCs w:val="24"/>
          <w:lang w:eastAsia="en-AU"/>
        </w:rPr>
        <w:t>. This is now</w:t>
      </w:r>
      <w:r w:rsidRPr="0092186E">
        <w:rPr>
          <w:rFonts w:ascii="Garamond" w:eastAsia="Times New Roman" w:hAnsi="Garamond" w:cs="Calibri"/>
          <w:sz w:val="24"/>
          <w:szCs w:val="24"/>
          <w:lang w:eastAsia="en-AU"/>
        </w:rPr>
        <w:t xml:space="preserve"> insufficient. The discipline has embraced the global call in historical studies </w:t>
      </w:r>
      <w:r w:rsidR="003F748E" w:rsidRPr="0092186E">
        <w:rPr>
          <w:rFonts w:ascii="Garamond" w:eastAsia="Times New Roman" w:hAnsi="Garamond" w:cs="Calibri"/>
          <w:sz w:val="24"/>
          <w:szCs w:val="24"/>
          <w:lang w:eastAsia="en-AU"/>
        </w:rPr>
        <w:t xml:space="preserve">that now urgently </w:t>
      </w:r>
      <w:r w:rsidRPr="0092186E">
        <w:rPr>
          <w:rFonts w:ascii="Garamond" w:eastAsia="Times New Roman" w:hAnsi="Garamond" w:cs="Calibri"/>
          <w:sz w:val="24"/>
          <w:szCs w:val="24"/>
          <w:lang w:eastAsia="en-AU"/>
        </w:rPr>
        <w:t xml:space="preserve">needs to be reflected in revised </w:t>
      </w:r>
      <w:proofErr w:type="spellStart"/>
      <w:proofErr w:type="gramStart"/>
      <w:r w:rsidRPr="0092186E">
        <w:rPr>
          <w:rFonts w:ascii="Garamond" w:eastAsia="Times New Roman" w:hAnsi="Garamond" w:cs="Calibri"/>
          <w:sz w:val="24"/>
          <w:szCs w:val="24"/>
          <w:lang w:eastAsia="en-AU"/>
        </w:rPr>
        <w:t>FoR</w:t>
      </w:r>
      <w:proofErr w:type="spellEnd"/>
      <w:proofErr w:type="gramEnd"/>
      <w:r w:rsidRPr="0092186E">
        <w:rPr>
          <w:rFonts w:ascii="Garamond" w:eastAsia="Times New Roman" w:hAnsi="Garamond" w:cs="Calibri"/>
          <w:sz w:val="24"/>
          <w:szCs w:val="24"/>
          <w:lang w:eastAsia="en-AU"/>
        </w:rPr>
        <w:t xml:space="preserve"> codes.</w:t>
      </w:r>
    </w:p>
    <w:p w14:paraId="42779D6E" w14:textId="01DF6CD1" w:rsidR="00EE4718" w:rsidRPr="0092186E" w:rsidRDefault="00EE4718" w:rsidP="002B64EF">
      <w:pPr>
        <w:shd w:val="clear" w:color="auto" w:fill="FFFFFF"/>
        <w:spacing w:after="0" w:line="240" w:lineRule="auto"/>
        <w:rPr>
          <w:rFonts w:ascii="Garamond" w:eastAsia="Times New Roman" w:hAnsi="Garamond" w:cs="Calibri"/>
          <w:sz w:val="24"/>
          <w:szCs w:val="24"/>
          <w:lang w:eastAsia="en-AU"/>
        </w:rPr>
      </w:pPr>
    </w:p>
    <w:p w14:paraId="374B567E" w14:textId="2970557E" w:rsidR="00EE4718" w:rsidRPr="0092186E" w:rsidRDefault="00EE4718" w:rsidP="00EE4718">
      <w:pPr>
        <w:shd w:val="clear" w:color="auto" w:fill="FFFFFF"/>
        <w:spacing w:after="0" w:line="240" w:lineRule="auto"/>
        <w:rPr>
          <w:rFonts w:ascii="Garamond" w:eastAsia="Times New Roman" w:hAnsi="Garamond" w:cs="Calibri"/>
          <w:iCs/>
          <w:sz w:val="24"/>
          <w:szCs w:val="24"/>
          <w:lang w:eastAsia="en-AU"/>
        </w:rPr>
      </w:pPr>
      <w:r w:rsidRPr="0092186E">
        <w:rPr>
          <w:rFonts w:ascii="Garamond" w:eastAsia="Times New Roman" w:hAnsi="Garamond" w:cs="Times New Roman"/>
          <w:b/>
          <w:bCs/>
          <w:sz w:val="24"/>
          <w:szCs w:val="24"/>
          <w:lang w:eastAsia="en-AU"/>
        </w:rPr>
        <w:t>Digital History</w:t>
      </w:r>
      <w:r w:rsidRPr="0092186E">
        <w:rPr>
          <w:rFonts w:ascii="Garamond" w:eastAsia="Times New Roman" w:hAnsi="Garamond" w:cs="Times New Roman"/>
          <w:sz w:val="24"/>
          <w:szCs w:val="24"/>
          <w:lang w:eastAsia="en-AU"/>
        </w:rPr>
        <w:t>: This is an emerging field which is sure to expand further</w:t>
      </w:r>
      <w:r w:rsidR="006639C0" w:rsidRPr="0092186E">
        <w:rPr>
          <w:rFonts w:ascii="Garamond" w:eastAsia="Times New Roman" w:hAnsi="Garamond" w:cs="Times New Roman"/>
          <w:sz w:val="24"/>
          <w:szCs w:val="24"/>
          <w:lang w:eastAsia="en-AU"/>
        </w:rPr>
        <w:t xml:space="preserve"> </w:t>
      </w:r>
      <w:r w:rsidR="003F748E" w:rsidRPr="0092186E">
        <w:rPr>
          <w:rFonts w:ascii="Garamond" w:eastAsia="Times New Roman" w:hAnsi="Garamond" w:cs="Times New Roman"/>
          <w:sz w:val="24"/>
          <w:szCs w:val="24"/>
          <w:lang w:eastAsia="en-AU"/>
        </w:rPr>
        <w:t>with the discipline of</w:t>
      </w:r>
      <w:r w:rsidR="006639C0" w:rsidRPr="0092186E">
        <w:rPr>
          <w:rFonts w:ascii="Garamond" w:eastAsia="Times New Roman" w:hAnsi="Garamond" w:cs="Times New Roman"/>
          <w:sz w:val="24"/>
          <w:szCs w:val="24"/>
          <w:lang w:eastAsia="en-AU"/>
        </w:rPr>
        <w:t xml:space="preserve"> digital humanities continu</w:t>
      </w:r>
      <w:r w:rsidR="003F748E" w:rsidRPr="0092186E">
        <w:rPr>
          <w:rFonts w:ascii="Garamond" w:eastAsia="Times New Roman" w:hAnsi="Garamond" w:cs="Times New Roman"/>
          <w:sz w:val="24"/>
          <w:szCs w:val="24"/>
          <w:lang w:eastAsia="en-AU"/>
        </w:rPr>
        <w:t>ing</w:t>
      </w:r>
      <w:r w:rsidR="006639C0" w:rsidRPr="0092186E">
        <w:rPr>
          <w:rFonts w:ascii="Garamond" w:eastAsia="Times New Roman" w:hAnsi="Garamond" w:cs="Times New Roman"/>
          <w:sz w:val="24"/>
          <w:szCs w:val="24"/>
          <w:lang w:eastAsia="en-AU"/>
        </w:rPr>
        <w:t xml:space="preserve"> to e</w:t>
      </w:r>
      <w:r w:rsidR="003F748E" w:rsidRPr="0092186E">
        <w:rPr>
          <w:rFonts w:ascii="Garamond" w:eastAsia="Times New Roman" w:hAnsi="Garamond" w:cs="Times New Roman"/>
          <w:sz w:val="24"/>
          <w:szCs w:val="24"/>
          <w:lang w:eastAsia="en-AU"/>
        </w:rPr>
        <w:t>volve and expand</w:t>
      </w:r>
      <w:r w:rsidR="006639C0" w:rsidRPr="0092186E">
        <w:rPr>
          <w:rFonts w:ascii="Garamond" w:eastAsia="Times New Roman" w:hAnsi="Garamond" w:cs="Times New Roman"/>
          <w:sz w:val="24"/>
          <w:szCs w:val="24"/>
          <w:lang w:eastAsia="en-AU"/>
        </w:rPr>
        <w:t xml:space="preserve">. </w:t>
      </w:r>
      <w:r w:rsidRPr="0092186E">
        <w:rPr>
          <w:rFonts w:ascii="Garamond" w:eastAsia="Times New Roman" w:hAnsi="Garamond" w:cs="Times New Roman"/>
          <w:sz w:val="24"/>
          <w:szCs w:val="24"/>
          <w:lang w:eastAsia="en-AU"/>
        </w:rPr>
        <w:t>It would fall into the category of</w:t>
      </w:r>
      <w:r w:rsidRPr="0092186E">
        <w:rPr>
          <w:rFonts w:ascii="Garamond" w:eastAsia="Times New Roman" w:hAnsi="Garamond" w:cs="Calibri"/>
          <w:i/>
          <w:iCs/>
          <w:sz w:val="24"/>
          <w:szCs w:val="24"/>
          <w:lang w:eastAsia="en-AU"/>
        </w:rPr>
        <w:t xml:space="preserve"> emerging subject areas that are likely to generate significant volumes of research activity over the next ten years, even if the current level of activity in those areas is low. </w:t>
      </w:r>
      <w:r w:rsidRPr="0092186E">
        <w:rPr>
          <w:rFonts w:ascii="Garamond" w:eastAsia="Times New Roman" w:hAnsi="Garamond" w:cs="Calibri"/>
          <w:iCs/>
          <w:sz w:val="24"/>
          <w:szCs w:val="24"/>
          <w:lang w:eastAsia="en-AU"/>
        </w:rPr>
        <w:t xml:space="preserve">It is significant to note that Digital History is a major field internationally. </w:t>
      </w:r>
    </w:p>
    <w:p w14:paraId="5DA7727E" w14:textId="77777777" w:rsidR="00EE4718" w:rsidRPr="0092186E" w:rsidRDefault="00EE4718" w:rsidP="00EE4718">
      <w:pPr>
        <w:shd w:val="clear" w:color="auto" w:fill="FFFFFF"/>
        <w:spacing w:after="0" w:line="240" w:lineRule="auto"/>
        <w:rPr>
          <w:rFonts w:ascii="Garamond" w:eastAsia="Times New Roman" w:hAnsi="Garamond" w:cs="Calibri"/>
          <w:iCs/>
          <w:sz w:val="24"/>
          <w:szCs w:val="24"/>
          <w:lang w:eastAsia="en-AU"/>
        </w:rPr>
      </w:pPr>
    </w:p>
    <w:p w14:paraId="59E7D93B" w14:textId="558C95F1" w:rsidR="00EE4718" w:rsidRPr="0092186E" w:rsidRDefault="00EE4718" w:rsidP="00EE4718">
      <w:pPr>
        <w:shd w:val="clear" w:color="auto" w:fill="FFFFFF"/>
        <w:spacing w:after="0" w:line="240" w:lineRule="auto"/>
        <w:rPr>
          <w:rFonts w:ascii="Garamond" w:eastAsia="Times New Roman" w:hAnsi="Garamond" w:cs="Calibri"/>
          <w:i/>
          <w:iCs/>
          <w:sz w:val="24"/>
          <w:szCs w:val="24"/>
          <w:lang w:eastAsia="en-AU"/>
        </w:rPr>
      </w:pPr>
      <w:r w:rsidRPr="0092186E">
        <w:rPr>
          <w:rFonts w:ascii="Garamond" w:eastAsia="Times New Roman" w:hAnsi="Garamond" w:cs="Calibri"/>
          <w:b/>
          <w:iCs/>
          <w:sz w:val="24"/>
          <w:szCs w:val="24"/>
          <w:lang w:eastAsia="en-AU"/>
        </w:rPr>
        <w:lastRenderedPageBreak/>
        <w:t>Gender History:</w:t>
      </w:r>
      <w:r w:rsidRPr="0092186E">
        <w:rPr>
          <w:rFonts w:ascii="Garamond" w:eastAsia="Times New Roman" w:hAnsi="Garamond" w:cs="Calibri"/>
          <w:i/>
          <w:iCs/>
          <w:sz w:val="24"/>
          <w:szCs w:val="24"/>
          <w:lang w:eastAsia="en-AU"/>
        </w:rPr>
        <w:t xml:space="preserve"> </w:t>
      </w:r>
      <w:r w:rsidRPr="0092186E">
        <w:rPr>
          <w:rFonts w:ascii="Garamond" w:eastAsia="Times New Roman" w:hAnsi="Garamond" w:cs="Calibri"/>
          <w:iCs/>
          <w:sz w:val="24"/>
          <w:szCs w:val="24"/>
          <w:lang w:eastAsia="en-AU"/>
        </w:rPr>
        <w:t>The</w:t>
      </w:r>
      <w:r w:rsidRPr="0092186E">
        <w:rPr>
          <w:rFonts w:ascii="Garamond" w:eastAsia="Times New Roman" w:hAnsi="Garamond" w:cs="Calibri"/>
          <w:i/>
          <w:iCs/>
          <w:sz w:val="24"/>
          <w:szCs w:val="24"/>
          <w:lang w:eastAsia="en-AU"/>
        </w:rPr>
        <w:t xml:space="preserve"> </w:t>
      </w:r>
      <w:r w:rsidRPr="0092186E">
        <w:rPr>
          <w:rFonts w:ascii="Garamond" w:eastAsia="Times New Roman" w:hAnsi="Garamond" w:cs="Arial"/>
          <w:sz w:val="24"/>
          <w:szCs w:val="24"/>
          <w:lang w:eastAsia="en-AU"/>
        </w:rPr>
        <w:t xml:space="preserve">review document makes it explicit that </w:t>
      </w:r>
      <w:proofErr w:type="spellStart"/>
      <w:proofErr w:type="gramStart"/>
      <w:r w:rsidRPr="0092186E">
        <w:rPr>
          <w:rFonts w:ascii="Garamond" w:eastAsia="Times New Roman" w:hAnsi="Garamond" w:cs="Arial"/>
          <w:sz w:val="24"/>
          <w:szCs w:val="24"/>
          <w:lang w:eastAsia="en-AU"/>
        </w:rPr>
        <w:t>FoR</w:t>
      </w:r>
      <w:proofErr w:type="spellEnd"/>
      <w:proofErr w:type="gramEnd"/>
      <w:r w:rsidRPr="0092186E">
        <w:rPr>
          <w:rFonts w:ascii="Garamond" w:eastAsia="Times New Roman" w:hAnsi="Garamond" w:cs="Arial"/>
          <w:sz w:val="24"/>
          <w:szCs w:val="24"/>
          <w:lang w:eastAsia="en-AU"/>
        </w:rPr>
        <w:t xml:space="preserve"> code is a classification </w:t>
      </w:r>
      <w:r w:rsidRPr="0092186E">
        <w:rPr>
          <w:rFonts w:ascii="Garamond" w:eastAsia="Times New Roman" w:hAnsi="Garamond" w:cs="Arial"/>
          <w:i/>
          <w:iCs/>
          <w:sz w:val="24"/>
          <w:szCs w:val="24"/>
          <w:lang w:eastAsia="en-AU"/>
        </w:rPr>
        <w:t>for research activity according to the </w:t>
      </w:r>
      <w:r w:rsidRPr="0092186E">
        <w:rPr>
          <w:rFonts w:ascii="Garamond" w:eastAsia="Times New Roman" w:hAnsi="Garamond" w:cs="Arial"/>
          <w:bCs/>
          <w:i/>
          <w:iCs/>
          <w:sz w:val="24"/>
          <w:szCs w:val="24"/>
          <w:lang w:eastAsia="en-AU"/>
        </w:rPr>
        <w:t>methodology</w:t>
      </w:r>
      <w:r w:rsidRPr="0092186E">
        <w:rPr>
          <w:rFonts w:ascii="Garamond" w:eastAsia="Times New Roman" w:hAnsi="Garamond" w:cs="Arial"/>
          <w:i/>
          <w:iCs/>
          <w:sz w:val="24"/>
          <w:szCs w:val="24"/>
          <w:lang w:eastAsia="en-AU"/>
        </w:rPr>
        <w:t> used in the research, rather than the activity of the unit performing the research or the purpose of the research. </w:t>
      </w:r>
      <w:r w:rsidRPr="0092186E">
        <w:rPr>
          <w:rFonts w:ascii="Garamond" w:eastAsia="Times New Roman" w:hAnsi="Garamond" w:cs="Arial"/>
          <w:sz w:val="24"/>
          <w:szCs w:val="24"/>
          <w:lang w:eastAsia="en-AU"/>
        </w:rPr>
        <w:t xml:space="preserve"> This sits oddly with the choice in history to list by place.  If the </w:t>
      </w:r>
      <w:proofErr w:type="spellStart"/>
      <w:proofErr w:type="gramStart"/>
      <w:r w:rsidRPr="0092186E">
        <w:rPr>
          <w:rFonts w:ascii="Garamond" w:eastAsia="Times New Roman" w:hAnsi="Garamond" w:cs="Arial"/>
          <w:sz w:val="24"/>
          <w:szCs w:val="24"/>
          <w:lang w:eastAsia="en-AU"/>
        </w:rPr>
        <w:t>FoR</w:t>
      </w:r>
      <w:proofErr w:type="spellEnd"/>
      <w:proofErr w:type="gramEnd"/>
      <w:r w:rsidRPr="0092186E">
        <w:rPr>
          <w:rFonts w:ascii="Garamond" w:eastAsia="Times New Roman" w:hAnsi="Garamond" w:cs="Arial"/>
          <w:sz w:val="24"/>
          <w:szCs w:val="24"/>
          <w:lang w:eastAsia="en-AU"/>
        </w:rPr>
        <w:t xml:space="preserve"> codes are about </w:t>
      </w:r>
      <w:r w:rsidRPr="0092186E">
        <w:rPr>
          <w:rFonts w:ascii="Garamond" w:eastAsia="Times New Roman" w:hAnsi="Garamond" w:cs="Arial"/>
          <w:bCs/>
          <w:i/>
          <w:iCs/>
          <w:sz w:val="24"/>
          <w:szCs w:val="24"/>
          <w:lang w:eastAsia="en-AU"/>
        </w:rPr>
        <w:t>methodology</w:t>
      </w:r>
      <w:r w:rsidRPr="0092186E">
        <w:rPr>
          <w:rFonts w:ascii="Garamond" w:eastAsia="Times New Roman" w:hAnsi="Garamond" w:cs="Arial"/>
          <w:b/>
          <w:bCs/>
          <w:i/>
          <w:iCs/>
          <w:sz w:val="24"/>
          <w:szCs w:val="24"/>
          <w:lang w:eastAsia="en-AU"/>
        </w:rPr>
        <w:t xml:space="preserve"> </w:t>
      </w:r>
      <w:r w:rsidRPr="0092186E">
        <w:rPr>
          <w:rFonts w:ascii="Garamond" w:eastAsia="Times New Roman" w:hAnsi="Garamond" w:cs="Arial"/>
          <w:sz w:val="24"/>
          <w:szCs w:val="24"/>
          <w:lang w:eastAsia="en-AU"/>
        </w:rPr>
        <w:t>then </w:t>
      </w:r>
      <w:r w:rsidRPr="0092186E">
        <w:rPr>
          <w:rFonts w:ascii="Garamond" w:eastAsia="Times New Roman" w:hAnsi="Garamond" w:cs="Arial"/>
          <w:bCs/>
          <w:sz w:val="24"/>
          <w:szCs w:val="24"/>
          <w:lang w:eastAsia="en-AU"/>
        </w:rPr>
        <w:t>Gender History</w:t>
      </w:r>
      <w:r w:rsidRPr="0092186E">
        <w:rPr>
          <w:rFonts w:ascii="Garamond" w:eastAsia="Times New Roman" w:hAnsi="Garamond" w:cs="Arial"/>
          <w:b/>
          <w:bCs/>
          <w:sz w:val="24"/>
          <w:szCs w:val="24"/>
          <w:lang w:eastAsia="en-AU"/>
        </w:rPr>
        <w:t> </w:t>
      </w:r>
      <w:r w:rsidRPr="0092186E">
        <w:rPr>
          <w:rFonts w:ascii="Garamond" w:eastAsia="Times New Roman" w:hAnsi="Garamond" w:cs="Arial"/>
          <w:sz w:val="24"/>
          <w:szCs w:val="24"/>
          <w:lang w:eastAsia="en-AU"/>
        </w:rPr>
        <w:t xml:space="preserve">should be recommended as </w:t>
      </w:r>
      <w:r w:rsidR="008B385C" w:rsidRPr="0092186E">
        <w:rPr>
          <w:rFonts w:ascii="Garamond" w:eastAsia="Times New Roman" w:hAnsi="Garamond" w:cs="Arial"/>
          <w:sz w:val="24"/>
          <w:szCs w:val="24"/>
          <w:lang w:eastAsia="en-AU"/>
        </w:rPr>
        <w:t>it</w:t>
      </w:r>
      <w:r w:rsidRPr="0092186E">
        <w:rPr>
          <w:rFonts w:ascii="Garamond" w:eastAsia="Times New Roman" w:hAnsi="Garamond" w:cs="Arial"/>
          <w:sz w:val="24"/>
          <w:szCs w:val="24"/>
          <w:lang w:eastAsia="en-AU"/>
        </w:rPr>
        <w:t xml:space="preserve"> is focused on methodology.  While obviously not new or emerging</w:t>
      </w:r>
      <w:r w:rsidR="008B385C" w:rsidRPr="0092186E">
        <w:rPr>
          <w:rFonts w:ascii="Garamond" w:eastAsia="Times New Roman" w:hAnsi="Garamond" w:cs="Arial"/>
          <w:sz w:val="24"/>
          <w:szCs w:val="24"/>
          <w:lang w:eastAsia="en-AU"/>
        </w:rPr>
        <w:t>,</w:t>
      </w:r>
      <w:r w:rsidRPr="0092186E">
        <w:rPr>
          <w:rFonts w:ascii="Garamond" w:eastAsia="Times New Roman" w:hAnsi="Garamond" w:cs="Arial"/>
          <w:sz w:val="24"/>
          <w:szCs w:val="24"/>
          <w:lang w:eastAsia="en-AU"/>
        </w:rPr>
        <w:t xml:space="preserve"> it </w:t>
      </w:r>
      <w:r w:rsidR="00AA7CF7" w:rsidRPr="0092186E">
        <w:rPr>
          <w:rFonts w:ascii="Garamond" w:eastAsia="Times New Roman" w:hAnsi="Garamond" w:cs="Arial"/>
          <w:sz w:val="24"/>
          <w:szCs w:val="24"/>
          <w:lang w:eastAsia="en-AU"/>
        </w:rPr>
        <w:t xml:space="preserve">is </w:t>
      </w:r>
      <w:r w:rsidRPr="0092186E">
        <w:rPr>
          <w:rFonts w:ascii="Garamond" w:eastAsia="Times New Roman" w:hAnsi="Garamond" w:cs="Arial"/>
          <w:sz w:val="24"/>
          <w:szCs w:val="24"/>
          <w:lang w:eastAsia="en-AU"/>
        </w:rPr>
        <w:t>overdue.</w:t>
      </w:r>
      <w:r w:rsidRPr="0092186E">
        <w:rPr>
          <w:rFonts w:ascii="Garamond" w:eastAsia="Times New Roman" w:hAnsi="Garamond" w:cs="Times New Roman"/>
          <w:sz w:val="24"/>
          <w:szCs w:val="24"/>
          <w:lang w:eastAsia="en-AU"/>
        </w:rPr>
        <w:t> </w:t>
      </w:r>
    </w:p>
    <w:p w14:paraId="6D14DE50" w14:textId="54A1A476" w:rsidR="00EE4718" w:rsidRPr="0092186E" w:rsidRDefault="00EE4718" w:rsidP="00EE4718">
      <w:pPr>
        <w:shd w:val="clear" w:color="auto" w:fill="FFFFFF"/>
        <w:spacing w:after="0" w:line="240" w:lineRule="auto"/>
        <w:rPr>
          <w:rFonts w:ascii="Garamond" w:eastAsia="Times New Roman" w:hAnsi="Garamond" w:cs="Calibri"/>
          <w:i/>
          <w:iCs/>
          <w:sz w:val="24"/>
          <w:szCs w:val="24"/>
          <w:lang w:eastAsia="en-AU"/>
        </w:rPr>
      </w:pPr>
    </w:p>
    <w:p w14:paraId="6F8F5987" w14:textId="64839CDF" w:rsidR="0087075C" w:rsidRPr="0092186E" w:rsidRDefault="00EE4718" w:rsidP="00EE4718">
      <w:pPr>
        <w:shd w:val="clear" w:color="auto" w:fill="FFFFFF"/>
        <w:spacing w:after="0" w:line="240" w:lineRule="auto"/>
        <w:rPr>
          <w:rFonts w:ascii="Garamond" w:eastAsia="Times New Roman" w:hAnsi="Garamond" w:cs="Calibri"/>
          <w:iCs/>
          <w:sz w:val="24"/>
          <w:szCs w:val="24"/>
          <w:lang w:eastAsia="en-AU"/>
        </w:rPr>
      </w:pPr>
      <w:r w:rsidRPr="0092186E">
        <w:rPr>
          <w:rFonts w:ascii="Garamond" w:eastAsia="Times New Roman" w:hAnsi="Garamond" w:cs="Calibri"/>
          <w:b/>
          <w:iCs/>
          <w:sz w:val="24"/>
          <w:szCs w:val="24"/>
          <w:lang w:eastAsia="en-AU"/>
        </w:rPr>
        <w:t xml:space="preserve">Migration History: </w:t>
      </w:r>
      <w:r w:rsidR="006639C0" w:rsidRPr="0092186E">
        <w:rPr>
          <w:rFonts w:ascii="Garamond" w:eastAsia="Times New Roman" w:hAnsi="Garamond" w:cs="Calibri"/>
          <w:iCs/>
          <w:sz w:val="24"/>
          <w:szCs w:val="24"/>
          <w:lang w:eastAsia="en-AU"/>
        </w:rPr>
        <w:t>Like the histories listed abo</w:t>
      </w:r>
      <w:r w:rsidR="00AA7CF7" w:rsidRPr="0092186E">
        <w:rPr>
          <w:rFonts w:ascii="Garamond" w:eastAsia="Times New Roman" w:hAnsi="Garamond" w:cs="Calibri"/>
          <w:iCs/>
          <w:sz w:val="24"/>
          <w:szCs w:val="24"/>
          <w:lang w:eastAsia="en-AU"/>
        </w:rPr>
        <w:t>ve</w:t>
      </w:r>
      <w:r w:rsidR="006639C0" w:rsidRPr="0092186E">
        <w:rPr>
          <w:rFonts w:ascii="Garamond" w:eastAsia="Times New Roman" w:hAnsi="Garamond" w:cs="Calibri"/>
          <w:iCs/>
          <w:sz w:val="24"/>
          <w:szCs w:val="24"/>
          <w:lang w:eastAsia="en-AU"/>
        </w:rPr>
        <w:t xml:space="preserve"> this is not confined to national histor</w:t>
      </w:r>
      <w:r w:rsidR="008B385C" w:rsidRPr="0092186E">
        <w:rPr>
          <w:rFonts w:ascii="Garamond" w:eastAsia="Times New Roman" w:hAnsi="Garamond" w:cs="Calibri"/>
          <w:iCs/>
          <w:sz w:val="24"/>
          <w:szCs w:val="24"/>
          <w:lang w:eastAsia="en-AU"/>
        </w:rPr>
        <w:t>y borders</w:t>
      </w:r>
      <w:r w:rsidR="006639C0" w:rsidRPr="0092186E">
        <w:rPr>
          <w:rFonts w:ascii="Garamond" w:eastAsia="Times New Roman" w:hAnsi="Garamond" w:cs="Calibri"/>
          <w:iCs/>
          <w:sz w:val="24"/>
          <w:szCs w:val="24"/>
          <w:lang w:eastAsia="en-AU"/>
        </w:rPr>
        <w:t xml:space="preserve">. It is a major research area which is </w:t>
      </w:r>
      <w:r w:rsidR="008B385C" w:rsidRPr="0092186E">
        <w:rPr>
          <w:rFonts w:ascii="Garamond" w:eastAsia="Times New Roman" w:hAnsi="Garamond" w:cs="Calibri"/>
          <w:iCs/>
          <w:sz w:val="24"/>
          <w:szCs w:val="24"/>
          <w:lang w:eastAsia="en-AU"/>
        </w:rPr>
        <w:t xml:space="preserve">currently </w:t>
      </w:r>
      <w:r w:rsidR="006639C0" w:rsidRPr="0092186E">
        <w:rPr>
          <w:rFonts w:ascii="Garamond" w:eastAsia="Times New Roman" w:hAnsi="Garamond" w:cs="Calibri"/>
          <w:iCs/>
          <w:sz w:val="24"/>
          <w:szCs w:val="24"/>
          <w:lang w:eastAsia="en-AU"/>
        </w:rPr>
        <w:t xml:space="preserve">not captured in any other code. </w:t>
      </w:r>
    </w:p>
    <w:p w14:paraId="493B9EF5" w14:textId="77777777" w:rsidR="00E61EDB" w:rsidRPr="0092186E" w:rsidRDefault="00E61EDB" w:rsidP="00EE4718">
      <w:pPr>
        <w:shd w:val="clear" w:color="auto" w:fill="FFFFFF"/>
        <w:spacing w:after="0" w:line="240" w:lineRule="auto"/>
        <w:rPr>
          <w:rFonts w:ascii="Garamond" w:eastAsia="Times New Roman" w:hAnsi="Garamond" w:cs="Calibri"/>
          <w:b/>
          <w:sz w:val="24"/>
          <w:szCs w:val="24"/>
          <w:lang w:eastAsia="en-AU"/>
        </w:rPr>
      </w:pPr>
    </w:p>
    <w:p w14:paraId="582F3761" w14:textId="75C95E82" w:rsidR="00EE4718" w:rsidRPr="0092186E" w:rsidRDefault="0087075C" w:rsidP="00EE4718">
      <w:pPr>
        <w:shd w:val="clear" w:color="auto" w:fill="FFFFFF"/>
        <w:spacing w:after="0" w:line="240" w:lineRule="auto"/>
        <w:rPr>
          <w:rFonts w:ascii="Garamond" w:eastAsia="Times New Roman" w:hAnsi="Garamond" w:cs="Calibri"/>
          <w:b/>
          <w:iCs/>
          <w:sz w:val="24"/>
          <w:szCs w:val="24"/>
          <w:lang w:eastAsia="en-AU"/>
        </w:rPr>
      </w:pPr>
      <w:r w:rsidRPr="0092186E">
        <w:rPr>
          <w:rFonts w:ascii="Garamond" w:eastAsia="Times New Roman" w:hAnsi="Garamond" w:cs="Calibri"/>
          <w:b/>
          <w:sz w:val="24"/>
          <w:szCs w:val="24"/>
          <w:lang w:eastAsia="en-AU"/>
        </w:rPr>
        <w:t xml:space="preserve">Business and Labour History: </w:t>
      </w:r>
      <w:r w:rsidRPr="0092186E">
        <w:rPr>
          <w:rFonts w:ascii="Garamond" w:eastAsia="Times New Roman" w:hAnsi="Garamond" w:cs="Calibri"/>
          <w:sz w:val="24"/>
          <w:szCs w:val="24"/>
          <w:lang w:eastAsia="en-AU"/>
        </w:rPr>
        <w:t xml:space="preserve">This field of historical research should be a history code. </w:t>
      </w:r>
    </w:p>
    <w:p w14:paraId="735E37F5" w14:textId="0C296E94" w:rsidR="00EE4718" w:rsidRPr="0092186E" w:rsidRDefault="00EE4718" w:rsidP="002B64EF">
      <w:pPr>
        <w:shd w:val="clear" w:color="auto" w:fill="FFFFFF"/>
        <w:spacing w:after="0" w:line="240" w:lineRule="auto"/>
        <w:rPr>
          <w:rFonts w:ascii="Garamond" w:eastAsia="Times New Roman" w:hAnsi="Garamond" w:cs="Calibri"/>
          <w:sz w:val="24"/>
          <w:szCs w:val="24"/>
          <w:lang w:eastAsia="en-AU"/>
        </w:rPr>
      </w:pPr>
    </w:p>
    <w:p w14:paraId="78BB3505" w14:textId="0F4DEF0E" w:rsidR="002B64EF" w:rsidRPr="0092186E" w:rsidRDefault="002B64EF" w:rsidP="002B64EF">
      <w:pPr>
        <w:shd w:val="clear" w:color="auto" w:fill="FFFFFF"/>
        <w:spacing w:after="0" w:line="240" w:lineRule="auto"/>
        <w:rPr>
          <w:rFonts w:ascii="Garamond" w:eastAsia="Times New Roman" w:hAnsi="Garamond" w:cs="Calibri"/>
          <w:sz w:val="24"/>
          <w:szCs w:val="24"/>
          <w:lang w:eastAsia="en-AU"/>
        </w:rPr>
      </w:pPr>
      <w:r w:rsidRPr="0092186E">
        <w:rPr>
          <w:rFonts w:ascii="Garamond" w:eastAsia="Times New Roman" w:hAnsi="Garamond" w:cs="Calibri"/>
          <w:b/>
          <w:sz w:val="24"/>
          <w:szCs w:val="24"/>
          <w:lang w:eastAsia="en-AU"/>
        </w:rPr>
        <w:t>Latin American History</w:t>
      </w:r>
      <w:r w:rsidR="0087075C" w:rsidRPr="0092186E">
        <w:rPr>
          <w:rFonts w:ascii="Garamond" w:eastAsia="Times New Roman" w:hAnsi="Garamond" w:cs="Calibri"/>
          <w:sz w:val="24"/>
          <w:szCs w:val="24"/>
          <w:lang w:eastAsia="en-AU"/>
        </w:rPr>
        <w:t xml:space="preserve">: This should be </w:t>
      </w:r>
      <w:r w:rsidRPr="0092186E">
        <w:rPr>
          <w:rFonts w:ascii="Garamond" w:eastAsia="Times New Roman" w:hAnsi="Garamond" w:cs="Calibri"/>
          <w:sz w:val="24"/>
          <w:szCs w:val="24"/>
          <w:lang w:eastAsia="en-AU"/>
        </w:rPr>
        <w:t>Latin and South American History</w:t>
      </w:r>
    </w:p>
    <w:p w14:paraId="40EE0896" w14:textId="77777777" w:rsidR="002B64EF" w:rsidRPr="0092186E" w:rsidRDefault="002B64EF" w:rsidP="002B64EF">
      <w:pPr>
        <w:shd w:val="clear" w:color="auto" w:fill="FFFFFF"/>
        <w:spacing w:after="0" w:line="240" w:lineRule="auto"/>
        <w:rPr>
          <w:rFonts w:ascii="Garamond" w:eastAsia="Times New Roman" w:hAnsi="Garamond" w:cs="Calibri"/>
          <w:sz w:val="24"/>
          <w:szCs w:val="24"/>
          <w:lang w:eastAsia="en-AU"/>
        </w:rPr>
      </w:pPr>
    </w:p>
    <w:p w14:paraId="64F6D1C1" w14:textId="5ADFBC75" w:rsidR="002B64EF" w:rsidRPr="0092186E" w:rsidRDefault="002B64EF" w:rsidP="005D34DD">
      <w:pPr>
        <w:pStyle w:val="ListParagraph"/>
        <w:numPr>
          <w:ilvl w:val="0"/>
          <w:numId w:val="7"/>
        </w:numPr>
        <w:shd w:val="clear" w:color="auto" w:fill="FFFFFF"/>
        <w:spacing w:before="100" w:beforeAutospacing="1" w:after="100" w:afterAutospacing="1" w:line="240" w:lineRule="auto"/>
        <w:rPr>
          <w:rFonts w:ascii="Garamond" w:eastAsia="Times New Roman" w:hAnsi="Garamond" w:cs="Times New Roman"/>
          <w:sz w:val="24"/>
          <w:szCs w:val="24"/>
          <w:lang w:eastAsia="en-AU"/>
        </w:rPr>
      </w:pPr>
      <w:r w:rsidRPr="0092186E">
        <w:rPr>
          <w:rFonts w:ascii="Garamond" w:eastAsia="Times New Roman" w:hAnsi="Garamond" w:cs="Arial"/>
          <w:b/>
          <w:bCs/>
          <w:sz w:val="24"/>
          <w:szCs w:val="24"/>
          <w:lang w:eastAsia="en-AU"/>
        </w:rPr>
        <w:t>Interdisciplinary/Multidisciplinary</w:t>
      </w:r>
      <w:r w:rsidRPr="0092186E">
        <w:rPr>
          <w:rFonts w:ascii="Garamond" w:eastAsia="Times New Roman" w:hAnsi="Garamond" w:cs="Arial"/>
          <w:sz w:val="24"/>
          <w:szCs w:val="24"/>
          <w:lang w:eastAsia="en-AU"/>
        </w:rPr>
        <w:t> </w:t>
      </w:r>
    </w:p>
    <w:p w14:paraId="6BD9CD2D" w14:textId="77B4FBAD" w:rsidR="009C29F9" w:rsidRPr="0092186E" w:rsidRDefault="005D34DD" w:rsidP="002B64EF">
      <w:pPr>
        <w:shd w:val="clear" w:color="auto" w:fill="FFFFFF"/>
        <w:spacing w:before="100" w:beforeAutospacing="1" w:after="100" w:afterAutospacing="1" w:line="240" w:lineRule="auto"/>
        <w:rPr>
          <w:rFonts w:ascii="Garamond" w:eastAsia="Times New Roman" w:hAnsi="Garamond" w:cs="Times New Roman"/>
          <w:sz w:val="24"/>
          <w:szCs w:val="24"/>
          <w:lang w:eastAsia="en-AU"/>
        </w:rPr>
      </w:pPr>
      <w:r w:rsidRPr="0092186E">
        <w:rPr>
          <w:rFonts w:ascii="Garamond" w:eastAsia="Times New Roman" w:hAnsi="Garamond" w:cs="Arial"/>
          <w:sz w:val="24"/>
          <w:szCs w:val="24"/>
          <w:lang w:eastAsia="en-AU"/>
        </w:rPr>
        <w:t xml:space="preserve">The </w:t>
      </w:r>
      <w:r w:rsidR="009C29F9" w:rsidRPr="0092186E">
        <w:rPr>
          <w:rFonts w:ascii="Garamond" w:eastAsia="Times New Roman" w:hAnsi="Garamond" w:cs="Arial"/>
          <w:sz w:val="24"/>
          <w:szCs w:val="24"/>
          <w:lang w:eastAsia="en-AU"/>
        </w:rPr>
        <w:t xml:space="preserve">system of listing a range of </w:t>
      </w:r>
      <w:proofErr w:type="spellStart"/>
      <w:proofErr w:type="gramStart"/>
      <w:r w:rsidR="009C29F9" w:rsidRPr="0092186E">
        <w:rPr>
          <w:rFonts w:ascii="Garamond" w:eastAsia="Times New Roman" w:hAnsi="Garamond" w:cs="Arial"/>
          <w:sz w:val="24"/>
          <w:szCs w:val="24"/>
          <w:lang w:eastAsia="en-AU"/>
        </w:rPr>
        <w:t>FoR</w:t>
      </w:r>
      <w:proofErr w:type="spellEnd"/>
      <w:proofErr w:type="gramEnd"/>
      <w:r w:rsidR="009C29F9" w:rsidRPr="0092186E">
        <w:rPr>
          <w:rFonts w:ascii="Garamond" w:eastAsia="Times New Roman" w:hAnsi="Garamond" w:cs="Arial"/>
          <w:sz w:val="24"/>
          <w:szCs w:val="24"/>
          <w:lang w:eastAsia="en-AU"/>
        </w:rPr>
        <w:t xml:space="preserve"> codes is </w:t>
      </w:r>
      <w:r w:rsidRPr="0092186E">
        <w:rPr>
          <w:rFonts w:ascii="Garamond" w:eastAsia="Times New Roman" w:hAnsi="Garamond" w:cs="Arial"/>
          <w:sz w:val="24"/>
          <w:szCs w:val="24"/>
          <w:lang w:eastAsia="en-AU"/>
        </w:rPr>
        <w:t xml:space="preserve">not </w:t>
      </w:r>
      <w:r w:rsidR="009C29F9" w:rsidRPr="0092186E">
        <w:rPr>
          <w:rFonts w:ascii="Garamond" w:eastAsia="Times New Roman" w:hAnsi="Garamond" w:cs="Arial"/>
          <w:sz w:val="24"/>
          <w:szCs w:val="24"/>
          <w:lang w:eastAsia="en-AU"/>
        </w:rPr>
        <w:t>necessarily a problem and this does</w:t>
      </w:r>
      <w:r w:rsidR="008B385C" w:rsidRPr="0092186E">
        <w:rPr>
          <w:rFonts w:ascii="Garamond" w:eastAsia="Times New Roman" w:hAnsi="Garamond" w:cs="Arial"/>
          <w:sz w:val="24"/>
          <w:szCs w:val="24"/>
          <w:lang w:eastAsia="en-AU"/>
        </w:rPr>
        <w:t>,</w:t>
      </w:r>
      <w:r w:rsidR="009C29F9" w:rsidRPr="0092186E">
        <w:rPr>
          <w:rFonts w:ascii="Garamond" w:eastAsia="Times New Roman" w:hAnsi="Garamond" w:cs="Arial"/>
          <w:sz w:val="24"/>
          <w:szCs w:val="24"/>
          <w:lang w:eastAsia="en-AU"/>
        </w:rPr>
        <w:t xml:space="preserve"> in history at least</w:t>
      </w:r>
      <w:r w:rsidR="008B385C" w:rsidRPr="0092186E">
        <w:rPr>
          <w:rFonts w:ascii="Garamond" w:eastAsia="Times New Roman" w:hAnsi="Garamond" w:cs="Arial"/>
          <w:sz w:val="24"/>
          <w:szCs w:val="24"/>
          <w:lang w:eastAsia="en-AU"/>
        </w:rPr>
        <w:t>,</w:t>
      </w:r>
      <w:r w:rsidR="009C29F9" w:rsidRPr="0092186E">
        <w:rPr>
          <w:rFonts w:ascii="Garamond" w:eastAsia="Times New Roman" w:hAnsi="Garamond" w:cs="Arial"/>
          <w:sz w:val="24"/>
          <w:szCs w:val="24"/>
          <w:lang w:eastAsia="en-AU"/>
        </w:rPr>
        <w:t xml:space="preserve"> </w:t>
      </w:r>
      <w:r w:rsidR="00673B95" w:rsidRPr="0092186E">
        <w:rPr>
          <w:rFonts w:ascii="Garamond" w:eastAsia="Times New Roman" w:hAnsi="Garamond" w:cs="Arial"/>
          <w:sz w:val="24"/>
          <w:szCs w:val="24"/>
          <w:lang w:eastAsia="en-AU"/>
        </w:rPr>
        <w:t xml:space="preserve">genuinely </w:t>
      </w:r>
      <w:r w:rsidR="009C29F9" w:rsidRPr="0092186E">
        <w:rPr>
          <w:rFonts w:ascii="Garamond" w:eastAsia="Times New Roman" w:hAnsi="Garamond" w:cs="Arial"/>
          <w:sz w:val="24"/>
          <w:szCs w:val="24"/>
          <w:lang w:eastAsia="en-AU"/>
        </w:rPr>
        <w:t xml:space="preserve">reflect interdisciplinary activity. Most people working in Indigenous studies use </w:t>
      </w:r>
      <w:r w:rsidR="00744A6A" w:rsidRPr="0092186E">
        <w:rPr>
          <w:rFonts w:ascii="Garamond" w:eastAsia="Times New Roman" w:hAnsi="Garamond" w:cs="Arial"/>
          <w:sz w:val="24"/>
          <w:szCs w:val="24"/>
          <w:lang w:eastAsia="en-AU"/>
        </w:rPr>
        <w:t xml:space="preserve">multiple </w:t>
      </w:r>
      <w:proofErr w:type="spellStart"/>
      <w:r w:rsidR="00744A6A" w:rsidRPr="0092186E">
        <w:rPr>
          <w:rFonts w:ascii="Garamond" w:eastAsia="Times New Roman" w:hAnsi="Garamond" w:cs="Arial"/>
          <w:sz w:val="24"/>
          <w:szCs w:val="24"/>
          <w:lang w:eastAsia="en-AU"/>
        </w:rPr>
        <w:t>F</w:t>
      </w:r>
      <w:r w:rsidR="008B385C" w:rsidRPr="0092186E">
        <w:rPr>
          <w:rFonts w:ascii="Garamond" w:eastAsia="Times New Roman" w:hAnsi="Garamond" w:cs="Arial"/>
          <w:sz w:val="24"/>
          <w:szCs w:val="24"/>
          <w:lang w:eastAsia="en-AU"/>
        </w:rPr>
        <w:t>o</w:t>
      </w:r>
      <w:r w:rsidR="00744A6A" w:rsidRPr="0092186E">
        <w:rPr>
          <w:rFonts w:ascii="Garamond" w:eastAsia="Times New Roman" w:hAnsi="Garamond" w:cs="Arial"/>
          <w:sz w:val="24"/>
          <w:szCs w:val="24"/>
          <w:lang w:eastAsia="en-AU"/>
        </w:rPr>
        <w:t>Rs</w:t>
      </w:r>
      <w:proofErr w:type="spellEnd"/>
      <w:r w:rsidR="00744A6A" w:rsidRPr="0092186E">
        <w:rPr>
          <w:rFonts w:ascii="Garamond" w:eastAsia="Times New Roman" w:hAnsi="Garamond" w:cs="Arial"/>
          <w:sz w:val="24"/>
          <w:szCs w:val="24"/>
          <w:lang w:eastAsia="en-AU"/>
        </w:rPr>
        <w:t>, with diminishing per</w:t>
      </w:r>
      <w:r w:rsidR="009C29F9" w:rsidRPr="0092186E">
        <w:rPr>
          <w:rFonts w:ascii="Garamond" w:eastAsia="Times New Roman" w:hAnsi="Garamond" w:cs="Arial"/>
          <w:sz w:val="24"/>
          <w:szCs w:val="24"/>
          <w:lang w:eastAsia="en-AU"/>
        </w:rPr>
        <w:t xml:space="preserve">centages, as </w:t>
      </w:r>
      <w:r w:rsidR="00673B95" w:rsidRPr="0092186E">
        <w:rPr>
          <w:rFonts w:ascii="Garamond" w:eastAsia="Times New Roman" w:hAnsi="Garamond" w:cs="Arial"/>
          <w:sz w:val="24"/>
          <w:szCs w:val="24"/>
          <w:lang w:eastAsia="en-AU"/>
        </w:rPr>
        <w:t>this</w:t>
      </w:r>
      <w:r w:rsidR="009C29F9" w:rsidRPr="0092186E">
        <w:rPr>
          <w:rFonts w:ascii="Garamond" w:eastAsia="Times New Roman" w:hAnsi="Garamond" w:cs="Arial"/>
          <w:sz w:val="24"/>
          <w:szCs w:val="24"/>
          <w:lang w:eastAsia="en-AU"/>
        </w:rPr>
        <w:t xml:space="preserve"> work is historical/ </w:t>
      </w:r>
      <w:r w:rsidR="00744A6A" w:rsidRPr="0092186E">
        <w:rPr>
          <w:rFonts w:ascii="Garamond" w:eastAsia="Times New Roman" w:hAnsi="Garamond" w:cs="Arial"/>
          <w:sz w:val="24"/>
          <w:szCs w:val="24"/>
          <w:lang w:eastAsia="en-AU"/>
        </w:rPr>
        <w:t>archaeological</w:t>
      </w:r>
      <w:r w:rsidR="009C29F9" w:rsidRPr="0092186E">
        <w:rPr>
          <w:rFonts w:ascii="Garamond" w:eastAsia="Times New Roman" w:hAnsi="Garamond" w:cs="Arial"/>
          <w:sz w:val="24"/>
          <w:szCs w:val="24"/>
          <w:lang w:eastAsia="en-AU"/>
        </w:rPr>
        <w:t xml:space="preserve">/ </w:t>
      </w:r>
      <w:r w:rsidR="00744A6A" w:rsidRPr="0092186E">
        <w:rPr>
          <w:rFonts w:ascii="Garamond" w:eastAsia="Times New Roman" w:hAnsi="Garamond" w:cs="Arial"/>
          <w:sz w:val="24"/>
          <w:szCs w:val="24"/>
          <w:lang w:eastAsia="en-AU"/>
        </w:rPr>
        <w:t>anthropological</w:t>
      </w:r>
      <w:r w:rsidR="009C29F9" w:rsidRPr="0092186E">
        <w:rPr>
          <w:rFonts w:ascii="Garamond" w:eastAsia="Times New Roman" w:hAnsi="Garamond" w:cs="Arial"/>
          <w:sz w:val="24"/>
          <w:szCs w:val="24"/>
          <w:lang w:eastAsia="en-AU"/>
        </w:rPr>
        <w:t xml:space="preserve"> and importantly it is often comparative</w:t>
      </w:r>
      <w:r w:rsidR="00673B95" w:rsidRPr="0092186E">
        <w:rPr>
          <w:rFonts w:ascii="Garamond" w:eastAsia="Times New Roman" w:hAnsi="Garamond" w:cs="Arial"/>
          <w:sz w:val="24"/>
          <w:szCs w:val="24"/>
          <w:lang w:eastAsia="en-AU"/>
        </w:rPr>
        <w:t xml:space="preserve">, that </w:t>
      </w:r>
      <w:r w:rsidR="00AA7CF7" w:rsidRPr="0092186E">
        <w:rPr>
          <w:rFonts w:ascii="Garamond" w:eastAsia="Times New Roman" w:hAnsi="Garamond" w:cs="Arial"/>
          <w:sz w:val="24"/>
          <w:szCs w:val="24"/>
          <w:lang w:eastAsia="en-AU"/>
        </w:rPr>
        <w:t>is, of</w:t>
      </w:r>
      <w:r w:rsidR="009C29F9" w:rsidRPr="0092186E">
        <w:rPr>
          <w:rFonts w:ascii="Garamond" w:eastAsia="Times New Roman" w:hAnsi="Garamond" w:cs="Arial"/>
          <w:sz w:val="24"/>
          <w:szCs w:val="24"/>
          <w:lang w:eastAsia="en-AU"/>
        </w:rPr>
        <w:t xml:space="preserve"> multiple places</w:t>
      </w:r>
      <w:r w:rsidRPr="0092186E">
        <w:rPr>
          <w:rFonts w:ascii="Garamond" w:eastAsia="Times New Roman" w:hAnsi="Garamond" w:cs="Arial"/>
          <w:sz w:val="24"/>
          <w:szCs w:val="24"/>
          <w:lang w:eastAsia="en-AU"/>
        </w:rPr>
        <w:t xml:space="preserve">. The aim </w:t>
      </w:r>
      <w:r w:rsidR="009C29F9" w:rsidRPr="0092186E">
        <w:rPr>
          <w:rFonts w:ascii="Garamond" w:eastAsia="Times New Roman" w:hAnsi="Garamond" w:cs="Arial"/>
          <w:sz w:val="24"/>
          <w:szCs w:val="24"/>
          <w:lang w:eastAsia="en-AU"/>
        </w:rPr>
        <w:t xml:space="preserve">is to see virtually nothing </w:t>
      </w:r>
      <w:r w:rsidRPr="0092186E">
        <w:rPr>
          <w:rFonts w:ascii="Garamond" w:eastAsia="Times New Roman" w:hAnsi="Garamond" w:cs="Arial"/>
          <w:sz w:val="24"/>
          <w:szCs w:val="24"/>
          <w:lang w:eastAsia="en-AU"/>
        </w:rPr>
        <w:t xml:space="preserve">placed </w:t>
      </w:r>
      <w:r w:rsidR="009C29F9" w:rsidRPr="0092186E">
        <w:rPr>
          <w:rFonts w:ascii="Garamond" w:eastAsia="Times New Roman" w:hAnsi="Garamond" w:cs="Arial"/>
          <w:sz w:val="24"/>
          <w:szCs w:val="24"/>
          <w:lang w:eastAsia="en-AU"/>
        </w:rPr>
        <w:t xml:space="preserve">in the </w:t>
      </w:r>
      <w:r w:rsidRPr="0092186E">
        <w:rPr>
          <w:rFonts w:ascii="Garamond" w:eastAsia="Times New Roman" w:hAnsi="Garamond" w:cs="Arial"/>
          <w:sz w:val="24"/>
          <w:szCs w:val="24"/>
          <w:lang w:eastAsia="en-AU"/>
        </w:rPr>
        <w:t>‘</w:t>
      </w:r>
      <w:r w:rsidR="009C29F9" w:rsidRPr="0092186E">
        <w:rPr>
          <w:rFonts w:ascii="Garamond" w:eastAsia="Times New Roman" w:hAnsi="Garamond" w:cs="Arial"/>
          <w:sz w:val="24"/>
          <w:szCs w:val="24"/>
          <w:lang w:eastAsia="en-AU"/>
        </w:rPr>
        <w:t>and other</w:t>
      </w:r>
      <w:r w:rsidRPr="0092186E">
        <w:rPr>
          <w:rFonts w:ascii="Garamond" w:eastAsia="Times New Roman" w:hAnsi="Garamond" w:cs="Arial"/>
          <w:sz w:val="24"/>
          <w:szCs w:val="24"/>
          <w:lang w:eastAsia="en-AU"/>
        </w:rPr>
        <w:t>’</w:t>
      </w:r>
      <w:r w:rsidR="009C29F9" w:rsidRPr="0092186E">
        <w:rPr>
          <w:rFonts w:ascii="Garamond" w:eastAsia="Times New Roman" w:hAnsi="Garamond" w:cs="Arial"/>
          <w:sz w:val="24"/>
          <w:szCs w:val="24"/>
          <w:lang w:eastAsia="en-AU"/>
        </w:rPr>
        <w:t xml:space="preserve"> </w:t>
      </w:r>
      <w:r w:rsidR="00673B95" w:rsidRPr="0092186E">
        <w:rPr>
          <w:rFonts w:ascii="Garamond" w:eastAsia="Times New Roman" w:hAnsi="Garamond" w:cs="Arial"/>
          <w:sz w:val="24"/>
          <w:szCs w:val="24"/>
          <w:lang w:eastAsia="en-AU"/>
        </w:rPr>
        <w:t xml:space="preserve">category. </w:t>
      </w:r>
    </w:p>
    <w:p w14:paraId="1DA11F0D" w14:textId="752815D4" w:rsidR="005B6D83" w:rsidRPr="0092186E" w:rsidRDefault="002B64EF" w:rsidP="005D34DD">
      <w:pPr>
        <w:pStyle w:val="ListParagraph"/>
        <w:numPr>
          <w:ilvl w:val="0"/>
          <w:numId w:val="7"/>
        </w:numPr>
        <w:shd w:val="clear" w:color="auto" w:fill="FFFFFF"/>
        <w:spacing w:before="100" w:beforeAutospacing="1" w:after="100" w:afterAutospacing="1" w:line="240" w:lineRule="auto"/>
        <w:rPr>
          <w:rFonts w:ascii="Garamond" w:eastAsia="Times New Roman" w:hAnsi="Garamond" w:cs="Times New Roman"/>
          <w:sz w:val="24"/>
          <w:szCs w:val="24"/>
          <w:lang w:eastAsia="en-AU"/>
        </w:rPr>
      </w:pPr>
      <w:r w:rsidRPr="0092186E">
        <w:rPr>
          <w:rFonts w:ascii="Garamond" w:eastAsia="Times New Roman" w:hAnsi="Garamond" w:cs="Arial"/>
          <w:b/>
          <w:bCs/>
          <w:sz w:val="24"/>
          <w:szCs w:val="24"/>
          <w:lang w:eastAsia="en-AU"/>
        </w:rPr>
        <w:t>Aboriginal and Torres Strait Islander</w:t>
      </w:r>
    </w:p>
    <w:p w14:paraId="26F94A3A" w14:textId="35AFE112" w:rsidR="005B6D83" w:rsidRPr="0092186E" w:rsidRDefault="005D34DD" w:rsidP="004C140C">
      <w:pPr>
        <w:shd w:val="clear" w:color="auto" w:fill="FFFFFF"/>
        <w:spacing w:after="0" w:line="240" w:lineRule="auto"/>
        <w:rPr>
          <w:rFonts w:ascii="Garamond" w:eastAsia="Times New Roman" w:hAnsi="Garamond" w:cs="Calibri"/>
          <w:sz w:val="24"/>
          <w:szCs w:val="24"/>
          <w:lang w:eastAsia="en-AU"/>
        </w:rPr>
      </w:pPr>
      <w:r w:rsidRPr="0092186E">
        <w:rPr>
          <w:rFonts w:ascii="Garamond" w:eastAsia="Times New Roman" w:hAnsi="Garamond" w:cs="Calibri"/>
          <w:sz w:val="24"/>
          <w:szCs w:val="24"/>
          <w:lang w:eastAsia="en-AU"/>
        </w:rPr>
        <w:t>T</w:t>
      </w:r>
      <w:r w:rsidR="005B6D83" w:rsidRPr="0092186E">
        <w:rPr>
          <w:rFonts w:ascii="Garamond" w:eastAsia="Times New Roman" w:hAnsi="Garamond" w:cs="Calibri"/>
          <w:sz w:val="24"/>
          <w:szCs w:val="24"/>
          <w:lang w:eastAsia="en-AU"/>
        </w:rPr>
        <w:t>here is a case for a new Division named Indigenous Studies, which covers all relevant disciplines and also covers Indigenous peoples world</w:t>
      </w:r>
      <w:r w:rsidRPr="0092186E">
        <w:rPr>
          <w:rFonts w:ascii="Garamond" w:eastAsia="Times New Roman" w:hAnsi="Garamond" w:cs="Calibri"/>
          <w:sz w:val="24"/>
          <w:szCs w:val="24"/>
          <w:lang w:eastAsia="en-AU"/>
        </w:rPr>
        <w:t>-</w:t>
      </w:r>
      <w:r w:rsidR="005B6D83" w:rsidRPr="0092186E">
        <w:rPr>
          <w:rFonts w:ascii="Garamond" w:eastAsia="Times New Roman" w:hAnsi="Garamond" w:cs="Calibri"/>
          <w:sz w:val="24"/>
          <w:szCs w:val="24"/>
          <w:lang w:eastAsia="en-AU"/>
        </w:rPr>
        <w:t>wide. The question then would be where Aboriginal and</w:t>
      </w:r>
      <w:r w:rsidR="00744A6A" w:rsidRPr="0092186E">
        <w:rPr>
          <w:rFonts w:ascii="Garamond" w:eastAsia="Times New Roman" w:hAnsi="Garamond" w:cs="Calibri"/>
          <w:sz w:val="24"/>
          <w:szCs w:val="24"/>
          <w:lang w:eastAsia="en-AU"/>
        </w:rPr>
        <w:t xml:space="preserve"> Torres Strait Islander History</w:t>
      </w:r>
      <w:r w:rsidR="005B6D83" w:rsidRPr="0092186E">
        <w:rPr>
          <w:rFonts w:ascii="Garamond" w:eastAsia="Times New Roman" w:hAnsi="Garamond" w:cs="Calibri"/>
          <w:sz w:val="24"/>
          <w:szCs w:val="24"/>
          <w:lang w:eastAsia="en-AU"/>
        </w:rPr>
        <w:t xml:space="preserve"> and Maori History and Pacific History (other than Maori and New Zealand History) then fit, under Historical Studies or Indigenou</w:t>
      </w:r>
      <w:r w:rsidR="0092186E">
        <w:rPr>
          <w:rFonts w:ascii="Garamond" w:eastAsia="Times New Roman" w:hAnsi="Garamond" w:cs="Calibri"/>
          <w:sz w:val="24"/>
          <w:szCs w:val="24"/>
          <w:lang w:eastAsia="en-AU"/>
        </w:rPr>
        <w:t>s Studies, and the implications</w:t>
      </w:r>
      <w:bookmarkStart w:id="0" w:name="_GoBack"/>
      <w:bookmarkEnd w:id="0"/>
      <w:r w:rsidR="005B6D83" w:rsidRPr="0092186E">
        <w:rPr>
          <w:rFonts w:ascii="Garamond" w:eastAsia="Times New Roman" w:hAnsi="Garamond" w:cs="Calibri"/>
          <w:sz w:val="24"/>
          <w:szCs w:val="24"/>
          <w:lang w:eastAsia="en-AU"/>
        </w:rPr>
        <w:t xml:space="preserve"> for Historical Studies generally. </w:t>
      </w:r>
      <w:r w:rsidR="00650D1C" w:rsidRPr="0092186E">
        <w:rPr>
          <w:rFonts w:ascii="Garamond" w:eastAsia="Times New Roman" w:hAnsi="Garamond" w:cs="Calibri"/>
          <w:sz w:val="24"/>
          <w:szCs w:val="24"/>
          <w:lang w:eastAsia="en-AU"/>
        </w:rPr>
        <w:t>It would b</w:t>
      </w:r>
      <w:r w:rsidR="000B2EA4" w:rsidRPr="0092186E">
        <w:rPr>
          <w:rFonts w:ascii="Garamond" w:eastAsia="Times New Roman" w:hAnsi="Garamond" w:cs="Calibri"/>
          <w:sz w:val="24"/>
          <w:szCs w:val="24"/>
          <w:lang w:eastAsia="en-AU"/>
        </w:rPr>
        <w:t>e expected</w:t>
      </w:r>
      <w:r w:rsidR="00650D1C" w:rsidRPr="0092186E">
        <w:rPr>
          <w:rFonts w:ascii="Garamond" w:eastAsia="Times New Roman" w:hAnsi="Garamond" w:cs="Calibri"/>
          <w:sz w:val="24"/>
          <w:szCs w:val="24"/>
          <w:lang w:eastAsia="en-AU"/>
        </w:rPr>
        <w:t xml:space="preserve"> that </w:t>
      </w:r>
      <w:r w:rsidR="000B2EA4" w:rsidRPr="0092186E">
        <w:rPr>
          <w:rFonts w:ascii="Garamond" w:eastAsia="Times New Roman" w:hAnsi="Garamond" w:cs="Calibri"/>
          <w:sz w:val="24"/>
          <w:szCs w:val="24"/>
          <w:lang w:eastAsia="en-AU"/>
        </w:rPr>
        <w:t xml:space="preserve">history would not be lost in an interdisciplinary category, and that Aboriginal and Torres Strait Islander History and Indigenous Studies could be co-coded.   </w:t>
      </w:r>
      <w:r w:rsidR="00650D1C" w:rsidRPr="0092186E">
        <w:rPr>
          <w:rFonts w:ascii="Garamond" w:eastAsia="Times New Roman" w:hAnsi="Garamond" w:cs="Calibri"/>
          <w:sz w:val="24"/>
          <w:szCs w:val="24"/>
          <w:lang w:eastAsia="en-AU"/>
        </w:rPr>
        <w:t xml:space="preserve"> </w:t>
      </w:r>
      <w:r w:rsidR="005B6D83" w:rsidRPr="0092186E">
        <w:rPr>
          <w:rFonts w:ascii="Garamond" w:eastAsia="Times New Roman" w:hAnsi="Garamond" w:cs="Arial"/>
          <w:sz w:val="24"/>
          <w:szCs w:val="24"/>
          <w:lang w:eastAsia="en-AU"/>
        </w:rPr>
        <w:br/>
      </w:r>
      <w:r w:rsidR="005B6D83" w:rsidRPr="0092186E">
        <w:rPr>
          <w:rFonts w:ascii="Garamond" w:eastAsia="Times New Roman" w:hAnsi="Garamond" w:cs="Arial"/>
          <w:sz w:val="24"/>
          <w:szCs w:val="24"/>
          <w:lang w:eastAsia="en-AU"/>
        </w:rPr>
        <w:br/>
      </w:r>
    </w:p>
    <w:sectPr w:rsidR="005B6D83" w:rsidRPr="0092186E">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41DC3" w14:textId="77777777" w:rsidR="00D039B9" w:rsidRDefault="00D039B9" w:rsidP="00E61EDB">
      <w:pPr>
        <w:spacing w:after="0" w:line="240" w:lineRule="auto"/>
      </w:pPr>
      <w:r>
        <w:separator/>
      </w:r>
    </w:p>
  </w:endnote>
  <w:endnote w:type="continuationSeparator" w:id="0">
    <w:p w14:paraId="5E75042D" w14:textId="77777777" w:rsidR="00D039B9" w:rsidRDefault="00D039B9" w:rsidP="00E6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75115087"/>
      <w:docPartObj>
        <w:docPartGallery w:val="Page Numbers (Bottom of Page)"/>
        <w:docPartUnique/>
      </w:docPartObj>
    </w:sdtPr>
    <w:sdtEndPr>
      <w:rPr>
        <w:rStyle w:val="PageNumber"/>
      </w:rPr>
    </w:sdtEndPr>
    <w:sdtContent>
      <w:p w14:paraId="3A750798" w14:textId="46FC8139" w:rsidR="00E61EDB" w:rsidRDefault="00E61EDB" w:rsidP="00962E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C29257" w14:textId="77777777" w:rsidR="00E61EDB" w:rsidRDefault="00E61EDB" w:rsidP="00E61E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02911230"/>
      <w:docPartObj>
        <w:docPartGallery w:val="Page Numbers (Bottom of Page)"/>
        <w:docPartUnique/>
      </w:docPartObj>
    </w:sdtPr>
    <w:sdtEndPr>
      <w:rPr>
        <w:rStyle w:val="PageNumber"/>
      </w:rPr>
    </w:sdtEndPr>
    <w:sdtContent>
      <w:p w14:paraId="0A2C93ED" w14:textId="401D27DE" w:rsidR="00E61EDB" w:rsidRDefault="00E61EDB" w:rsidP="00962E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186E">
          <w:rPr>
            <w:rStyle w:val="PageNumber"/>
            <w:noProof/>
          </w:rPr>
          <w:t>2</w:t>
        </w:r>
        <w:r>
          <w:rPr>
            <w:rStyle w:val="PageNumber"/>
          </w:rPr>
          <w:fldChar w:fldCharType="end"/>
        </w:r>
      </w:p>
    </w:sdtContent>
  </w:sdt>
  <w:p w14:paraId="61AECE48" w14:textId="77777777" w:rsidR="00E61EDB" w:rsidRDefault="00E61EDB" w:rsidP="00E61E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893EB" w14:textId="77777777" w:rsidR="00D039B9" w:rsidRDefault="00D039B9" w:rsidP="00E61EDB">
      <w:pPr>
        <w:spacing w:after="0" w:line="240" w:lineRule="auto"/>
      </w:pPr>
      <w:r>
        <w:separator/>
      </w:r>
    </w:p>
  </w:footnote>
  <w:footnote w:type="continuationSeparator" w:id="0">
    <w:p w14:paraId="5781C5AF" w14:textId="77777777" w:rsidR="00D039B9" w:rsidRDefault="00D039B9" w:rsidP="00E61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6B7"/>
    <w:multiLevelType w:val="multilevel"/>
    <w:tmpl w:val="54D6F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436AB"/>
    <w:multiLevelType w:val="hybridMultilevel"/>
    <w:tmpl w:val="CE869988"/>
    <w:lvl w:ilvl="0" w:tplc="BAE695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1207C"/>
    <w:multiLevelType w:val="hybridMultilevel"/>
    <w:tmpl w:val="F96A2470"/>
    <w:lvl w:ilvl="0" w:tplc="0C09000F">
      <w:start w:val="1"/>
      <w:numFmt w:val="decimal"/>
      <w:lvlText w:val="%1."/>
      <w:lvlJc w:val="left"/>
      <w:pPr>
        <w:ind w:left="502" w:hanging="360"/>
      </w:pPr>
    </w:lvl>
    <w:lvl w:ilvl="1" w:tplc="0C090019">
      <w:start w:val="1"/>
      <w:numFmt w:val="lowerLetter"/>
      <w:lvlText w:val="%2."/>
      <w:lvlJc w:val="left"/>
      <w:pPr>
        <w:ind w:left="1070"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3D7567B1"/>
    <w:multiLevelType w:val="multilevel"/>
    <w:tmpl w:val="A16AE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C2309B"/>
    <w:multiLevelType w:val="hybridMultilevel"/>
    <w:tmpl w:val="119E2572"/>
    <w:lvl w:ilvl="0" w:tplc="54A824B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0CB7593"/>
    <w:multiLevelType w:val="multilevel"/>
    <w:tmpl w:val="D954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963426"/>
    <w:multiLevelType w:val="hybridMultilevel"/>
    <w:tmpl w:val="08D89A12"/>
    <w:lvl w:ilvl="0" w:tplc="52FC0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83"/>
    <w:rsid w:val="000B2EA4"/>
    <w:rsid w:val="00141FF7"/>
    <w:rsid w:val="00250479"/>
    <w:rsid w:val="002B64EF"/>
    <w:rsid w:val="003206B6"/>
    <w:rsid w:val="003C63D9"/>
    <w:rsid w:val="003F748E"/>
    <w:rsid w:val="004324C5"/>
    <w:rsid w:val="00466B00"/>
    <w:rsid w:val="004C140C"/>
    <w:rsid w:val="004C669A"/>
    <w:rsid w:val="005B6D83"/>
    <w:rsid w:val="005D34DD"/>
    <w:rsid w:val="00650D1C"/>
    <w:rsid w:val="006639C0"/>
    <w:rsid w:val="00673B95"/>
    <w:rsid w:val="00744A6A"/>
    <w:rsid w:val="0087075C"/>
    <w:rsid w:val="008B385C"/>
    <w:rsid w:val="0092186E"/>
    <w:rsid w:val="00990844"/>
    <w:rsid w:val="00991CA4"/>
    <w:rsid w:val="009C29F9"/>
    <w:rsid w:val="00A650C2"/>
    <w:rsid w:val="00AA7CF7"/>
    <w:rsid w:val="00D039B9"/>
    <w:rsid w:val="00DF0F2F"/>
    <w:rsid w:val="00E04965"/>
    <w:rsid w:val="00E61EDB"/>
    <w:rsid w:val="00EE4718"/>
    <w:rsid w:val="00F43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821E"/>
  <w15:chartTrackingRefBased/>
  <w15:docId w15:val="{2404702B-E130-49AB-94D5-38D73BFF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90844"/>
    <w:pPr>
      <w:spacing w:before="360" w:after="120" w:line="240" w:lineRule="auto"/>
      <w:ind w:left="680" w:hanging="680"/>
      <w:outlineLvl w:val="1"/>
    </w:pPr>
    <w:rPr>
      <w:rFonts w:ascii="Calibri" w:hAnsi="Calibri"/>
      <w:b/>
      <w:color w:val="00A0A4"/>
      <w:sz w:val="36"/>
    </w:rPr>
  </w:style>
  <w:style w:type="paragraph" w:styleId="Heading3">
    <w:name w:val="heading 3"/>
    <w:basedOn w:val="Normal"/>
    <w:next w:val="Normal"/>
    <w:link w:val="Heading3Char"/>
    <w:uiPriority w:val="9"/>
    <w:unhideWhenUsed/>
    <w:qFormat/>
    <w:rsid w:val="00990844"/>
    <w:pPr>
      <w:keepNext/>
      <w:keepLines/>
      <w:spacing w:before="40" w:after="80"/>
      <w:outlineLvl w:val="2"/>
    </w:pPr>
    <w:rPr>
      <w:rFonts w:asciiTheme="majorHAnsi" w:eastAsiaTheme="majorEastAsia" w:hAnsiTheme="majorHAnsi" w:cstheme="majorBidi"/>
      <w:b/>
      <w:color w:val="404040" w:themeColor="text1" w:themeTint="BF"/>
      <w:sz w:val="28"/>
      <w:szCs w:val="24"/>
    </w:rPr>
  </w:style>
  <w:style w:type="paragraph" w:styleId="Heading4">
    <w:name w:val="heading 4"/>
    <w:basedOn w:val="Normal"/>
    <w:next w:val="Normal"/>
    <w:link w:val="Heading4Char"/>
    <w:uiPriority w:val="9"/>
    <w:unhideWhenUsed/>
    <w:qFormat/>
    <w:rsid w:val="00990844"/>
    <w:pPr>
      <w:keepNext/>
      <w:keepLines/>
      <w:spacing w:before="40" w:after="0"/>
      <w:outlineLvl w:val="3"/>
    </w:pPr>
    <w:rPr>
      <w:rFonts w:asciiTheme="majorHAnsi" w:eastAsiaTheme="majorEastAsia" w:hAnsiTheme="majorHAnsi" w:cstheme="majorBidi"/>
      <w:b/>
      <w:iCs/>
      <w:color w:val="00696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D8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B64EF"/>
    <w:pPr>
      <w:ind w:left="720"/>
      <w:contextualSpacing/>
    </w:pPr>
  </w:style>
  <w:style w:type="character" w:customStyle="1" w:styleId="Heading2Char">
    <w:name w:val="Heading 2 Char"/>
    <w:basedOn w:val="DefaultParagraphFont"/>
    <w:link w:val="Heading2"/>
    <w:uiPriority w:val="9"/>
    <w:rsid w:val="00990844"/>
    <w:rPr>
      <w:rFonts w:ascii="Calibri" w:hAnsi="Calibri"/>
      <w:b/>
      <w:color w:val="00A0A4"/>
      <w:sz w:val="36"/>
    </w:rPr>
  </w:style>
  <w:style w:type="character" w:customStyle="1" w:styleId="Heading3Char">
    <w:name w:val="Heading 3 Char"/>
    <w:basedOn w:val="DefaultParagraphFont"/>
    <w:link w:val="Heading3"/>
    <w:uiPriority w:val="9"/>
    <w:rsid w:val="00990844"/>
    <w:rPr>
      <w:rFonts w:asciiTheme="majorHAnsi" w:eastAsiaTheme="majorEastAsia" w:hAnsiTheme="majorHAnsi" w:cstheme="majorBidi"/>
      <w:b/>
      <w:color w:val="404040" w:themeColor="text1" w:themeTint="BF"/>
      <w:sz w:val="28"/>
      <w:szCs w:val="24"/>
    </w:rPr>
  </w:style>
  <w:style w:type="character" w:customStyle="1" w:styleId="Heading4Char">
    <w:name w:val="Heading 4 Char"/>
    <w:basedOn w:val="DefaultParagraphFont"/>
    <w:link w:val="Heading4"/>
    <w:uiPriority w:val="9"/>
    <w:rsid w:val="00990844"/>
    <w:rPr>
      <w:rFonts w:asciiTheme="majorHAnsi" w:eastAsiaTheme="majorEastAsia" w:hAnsiTheme="majorHAnsi" w:cstheme="majorBidi"/>
      <w:b/>
      <w:iCs/>
      <w:color w:val="00696C"/>
      <w:sz w:val="24"/>
      <w:szCs w:val="24"/>
    </w:rPr>
  </w:style>
  <w:style w:type="paragraph" w:styleId="BalloonText">
    <w:name w:val="Balloon Text"/>
    <w:basedOn w:val="Normal"/>
    <w:link w:val="BalloonTextChar"/>
    <w:uiPriority w:val="99"/>
    <w:semiHidden/>
    <w:unhideWhenUsed/>
    <w:rsid w:val="00AA7C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7C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A7CF7"/>
    <w:rPr>
      <w:sz w:val="16"/>
      <w:szCs w:val="16"/>
    </w:rPr>
  </w:style>
  <w:style w:type="paragraph" w:styleId="CommentText">
    <w:name w:val="annotation text"/>
    <w:basedOn w:val="Normal"/>
    <w:link w:val="CommentTextChar"/>
    <w:uiPriority w:val="99"/>
    <w:semiHidden/>
    <w:unhideWhenUsed/>
    <w:rsid w:val="00AA7CF7"/>
    <w:pPr>
      <w:spacing w:line="240" w:lineRule="auto"/>
    </w:pPr>
    <w:rPr>
      <w:sz w:val="20"/>
      <w:szCs w:val="20"/>
    </w:rPr>
  </w:style>
  <w:style w:type="character" w:customStyle="1" w:styleId="CommentTextChar">
    <w:name w:val="Comment Text Char"/>
    <w:basedOn w:val="DefaultParagraphFont"/>
    <w:link w:val="CommentText"/>
    <w:uiPriority w:val="99"/>
    <w:semiHidden/>
    <w:rsid w:val="00AA7CF7"/>
    <w:rPr>
      <w:sz w:val="20"/>
      <w:szCs w:val="20"/>
    </w:rPr>
  </w:style>
  <w:style w:type="paragraph" w:styleId="CommentSubject">
    <w:name w:val="annotation subject"/>
    <w:basedOn w:val="CommentText"/>
    <w:next w:val="CommentText"/>
    <w:link w:val="CommentSubjectChar"/>
    <w:uiPriority w:val="99"/>
    <w:semiHidden/>
    <w:unhideWhenUsed/>
    <w:rsid w:val="00AA7CF7"/>
    <w:rPr>
      <w:b/>
      <w:bCs/>
    </w:rPr>
  </w:style>
  <w:style w:type="character" w:customStyle="1" w:styleId="CommentSubjectChar">
    <w:name w:val="Comment Subject Char"/>
    <w:basedOn w:val="CommentTextChar"/>
    <w:link w:val="CommentSubject"/>
    <w:uiPriority w:val="99"/>
    <w:semiHidden/>
    <w:rsid w:val="00AA7CF7"/>
    <w:rPr>
      <w:b/>
      <w:bCs/>
      <w:sz w:val="20"/>
      <w:szCs w:val="20"/>
    </w:rPr>
  </w:style>
  <w:style w:type="paragraph" w:styleId="Revision">
    <w:name w:val="Revision"/>
    <w:hidden/>
    <w:uiPriority w:val="99"/>
    <w:semiHidden/>
    <w:rsid w:val="00E61EDB"/>
    <w:pPr>
      <w:spacing w:after="0" w:line="240" w:lineRule="auto"/>
    </w:pPr>
  </w:style>
  <w:style w:type="paragraph" w:styleId="Footer">
    <w:name w:val="footer"/>
    <w:basedOn w:val="Normal"/>
    <w:link w:val="FooterChar"/>
    <w:uiPriority w:val="99"/>
    <w:unhideWhenUsed/>
    <w:rsid w:val="00E61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EDB"/>
  </w:style>
  <w:style w:type="character" w:styleId="PageNumber">
    <w:name w:val="page number"/>
    <w:basedOn w:val="DefaultParagraphFont"/>
    <w:uiPriority w:val="99"/>
    <w:semiHidden/>
    <w:unhideWhenUsed/>
    <w:rsid w:val="00E6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6694">
      <w:bodyDiv w:val="1"/>
      <w:marLeft w:val="0"/>
      <w:marRight w:val="0"/>
      <w:marTop w:val="0"/>
      <w:marBottom w:val="0"/>
      <w:divBdr>
        <w:top w:val="none" w:sz="0" w:space="0" w:color="auto"/>
        <w:left w:val="none" w:sz="0" w:space="0" w:color="auto"/>
        <w:bottom w:val="none" w:sz="0" w:space="0" w:color="auto"/>
        <w:right w:val="none" w:sz="0" w:space="0" w:color="auto"/>
      </w:divBdr>
      <w:divsChild>
        <w:div w:id="293799389">
          <w:marLeft w:val="0"/>
          <w:marRight w:val="0"/>
          <w:marTop w:val="0"/>
          <w:marBottom w:val="0"/>
          <w:divBdr>
            <w:top w:val="none" w:sz="0" w:space="0" w:color="auto"/>
            <w:left w:val="none" w:sz="0" w:space="0" w:color="auto"/>
            <w:bottom w:val="none" w:sz="0" w:space="0" w:color="auto"/>
            <w:right w:val="none" w:sz="0" w:space="0" w:color="auto"/>
          </w:divBdr>
        </w:div>
      </w:divsChild>
    </w:div>
    <w:div w:id="864707318">
      <w:bodyDiv w:val="1"/>
      <w:marLeft w:val="0"/>
      <w:marRight w:val="0"/>
      <w:marTop w:val="0"/>
      <w:marBottom w:val="0"/>
      <w:divBdr>
        <w:top w:val="none" w:sz="0" w:space="0" w:color="auto"/>
        <w:left w:val="none" w:sz="0" w:space="0" w:color="auto"/>
        <w:bottom w:val="none" w:sz="0" w:space="0" w:color="auto"/>
        <w:right w:val="none" w:sz="0" w:space="0" w:color="auto"/>
      </w:divBdr>
      <w:divsChild>
        <w:div w:id="1376927830">
          <w:marLeft w:val="0"/>
          <w:marRight w:val="0"/>
          <w:marTop w:val="0"/>
          <w:marBottom w:val="0"/>
          <w:divBdr>
            <w:top w:val="none" w:sz="0" w:space="0" w:color="auto"/>
            <w:left w:val="none" w:sz="0" w:space="0" w:color="auto"/>
            <w:bottom w:val="none" w:sz="0" w:space="0" w:color="auto"/>
            <w:right w:val="none" w:sz="0" w:space="0" w:color="auto"/>
          </w:divBdr>
        </w:div>
      </w:divsChild>
    </w:div>
    <w:div w:id="868025452">
      <w:bodyDiv w:val="1"/>
      <w:marLeft w:val="0"/>
      <w:marRight w:val="0"/>
      <w:marTop w:val="0"/>
      <w:marBottom w:val="0"/>
      <w:divBdr>
        <w:top w:val="none" w:sz="0" w:space="0" w:color="auto"/>
        <w:left w:val="none" w:sz="0" w:space="0" w:color="auto"/>
        <w:bottom w:val="none" w:sz="0" w:space="0" w:color="auto"/>
        <w:right w:val="none" w:sz="0" w:space="0" w:color="auto"/>
      </w:divBdr>
    </w:div>
    <w:div w:id="1046567537">
      <w:bodyDiv w:val="1"/>
      <w:marLeft w:val="0"/>
      <w:marRight w:val="0"/>
      <w:marTop w:val="0"/>
      <w:marBottom w:val="0"/>
      <w:divBdr>
        <w:top w:val="none" w:sz="0" w:space="0" w:color="auto"/>
        <w:left w:val="none" w:sz="0" w:space="0" w:color="auto"/>
        <w:bottom w:val="none" w:sz="0" w:space="0" w:color="auto"/>
        <w:right w:val="none" w:sz="0" w:space="0" w:color="auto"/>
      </w:divBdr>
      <w:divsChild>
        <w:div w:id="3174604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3599413">
              <w:marLeft w:val="0"/>
              <w:marRight w:val="0"/>
              <w:marTop w:val="0"/>
              <w:marBottom w:val="0"/>
              <w:divBdr>
                <w:top w:val="none" w:sz="0" w:space="0" w:color="auto"/>
                <w:left w:val="none" w:sz="0" w:space="0" w:color="auto"/>
                <w:bottom w:val="none" w:sz="0" w:space="0" w:color="auto"/>
                <w:right w:val="none" w:sz="0" w:space="0" w:color="auto"/>
              </w:divBdr>
              <w:divsChild>
                <w:div w:id="603466247">
                  <w:marLeft w:val="0"/>
                  <w:marRight w:val="0"/>
                  <w:marTop w:val="0"/>
                  <w:marBottom w:val="0"/>
                  <w:divBdr>
                    <w:top w:val="none" w:sz="0" w:space="0" w:color="auto"/>
                    <w:left w:val="none" w:sz="0" w:space="0" w:color="auto"/>
                    <w:bottom w:val="none" w:sz="0" w:space="0" w:color="auto"/>
                    <w:right w:val="none" w:sz="0" w:space="0" w:color="auto"/>
                  </w:divBdr>
                  <w:divsChild>
                    <w:div w:id="11302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2396">
          <w:marLeft w:val="0"/>
          <w:marRight w:val="0"/>
          <w:marTop w:val="0"/>
          <w:marBottom w:val="0"/>
          <w:divBdr>
            <w:top w:val="none" w:sz="0" w:space="0" w:color="auto"/>
            <w:left w:val="none" w:sz="0" w:space="0" w:color="auto"/>
            <w:bottom w:val="none" w:sz="0" w:space="0" w:color="auto"/>
            <w:right w:val="none" w:sz="0" w:space="0" w:color="auto"/>
          </w:divBdr>
        </w:div>
        <w:div w:id="921570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8968695">
              <w:marLeft w:val="0"/>
              <w:marRight w:val="0"/>
              <w:marTop w:val="0"/>
              <w:marBottom w:val="0"/>
              <w:divBdr>
                <w:top w:val="none" w:sz="0" w:space="0" w:color="auto"/>
                <w:left w:val="none" w:sz="0" w:space="0" w:color="auto"/>
                <w:bottom w:val="none" w:sz="0" w:space="0" w:color="auto"/>
                <w:right w:val="none" w:sz="0" w:space="0" w:color="auto"/>
              </w:divBdr>
              <w:divsChild>
                <w:div w:id="994844992">
                  <w:marLeft w:val="0"/>
                  <w:marRight w:val="0"/>
                  <w:marTop w:val="0"/>
                  <w:marBottom w:val="0"/>
                  <w:divBdr>
                    <w:top w:val="none" w:sz="0" w:space="0" w:color="auto"/>
                    <w:left w:val="none" w:sz="0" w:space="0" w:color="auto"/>
                    <w:bottom w:val="none" w:sz="0" w:space="0" w:color="auto"/>
                    <w:right w:val="none" w:sz="0" w:space="0" w:color="auto"/>
                  </w:divBdr>
                  <w:divsChild>
                    <w:div w:id="308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29611">
          <w:marLeft w:val="0"/>
          <w:marRight w:val="0"/>
          <w:marTop w:val="0"/>
          <w:marBottom w:val="0"/>
          <w:divBdr>
            <w:top w:val="none" w:sz="0" w:space="0" w:color="auto"/>
            <w:left w:val="none" w:sz="0" w:space="0" w:color="auto"/>
            <w:bottom w:val="none" w:sz="0" w:space="0" w:color="auto"/>
            <w:right w:val="none" w:sz="0" w:space="0" w:color="auto"/>
          </w:divBdr>
        </w:div>
        <w:div w:id="12666188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9283106">
              <w:marLeft w:val="0"/>
              <w:marRight w:val="0"/>
              <w:marTop w:val="0"/>
              <w:marBottom w:val="0"/>
              <w:divBdr>
                <w:top w:val="none" w:sz="0" w:space="0" w:color="auto"/>
                <w:left w:val="none" w:sz="0" w:space="0" w:color="auto"/>
                <w:bottom w:val="none" w:sz="0" w:space="0" w:color="auto"/>
                <w:right w:val="none" w:sz="0" w:space="0" w:color="auto"/>
              </w:divBdr>
              <w:divsChild>
                <w:div w:id="382367316">
                  <w:marLeft w:val="0"/>
                  <w:marRight w:val="0"/>
                  <w:marTop w:val="0"/>
                  <w:marBottom w:val="0"/>
                  <w:divBdr>
                    <w:top w:val="none" w:sz="0" w:space="0" w:color="auto"/>
                    <w:left w:val="none" w:sz="0" w:space="0" w:color="auto"/>
                    <w:bottom w:val="none" w:sz="0" w:space="0" w:color="auto"/>
                    <w:right w:val="none" w:sz="0" w:space="0" w:color="auto"/>
                  </w:divBdr>
                  <w:divsChild>
                    <w:div w:id="1210069700">
                      <w:marLeft w:val="0"/>
                      <w:marRight w:val="0"/>
                      <w:marTop w:val="0"/>
                      <w:marBottom w:val="0"/>
                      <w:divBdr>
                        <w:top w:val="none" w:sz="0" w:space="0" w:color="auto"/>
                        <w:left w:val="none" w:sz="0" w:space="0" w:color="auto"/>
                        <w:bottom w:val="none" w:sz="0" w:space="0" w:color="auto"/>
                        <w:right w:val="none" w:sz="0" w:space="0" w:color="auto"/>
                      </w:divBdr>
                      <w:divsChild>
                        <w:div w:id="13110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66988">
      <w:bodyDiv w:val="1"/>
      <w:marLeft w:val="0"/>
      <w:marRight w:val="0"/>
      <w:marTop w:val="0"/>
      <w:marBottom w:val="0"/>
      <w:divBdr>
        <w:top w:val="none" w:sz="0" w:space="0" w:color="auto"/>
        <w:left w:val="none" w:sz="0" w:space="0" w:color="auto"/>
        <w:bottom w:val="none" w:sz="0" w:space="0" w:color="auto"/>
        <w:right w:val="none" w:sz="0" w:space="0" w:color="auto"/>
      </w:divBdr>
      <w:divsChild>
        <w:div w:id="177728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98504">
              <w:marLeft w:val="0"/>
              <w:marRight w:val="0"/>
              <w:marTop w:val="0"/>
              <w:marBottom w:val="0"/>
              <w:divBdr>
                <w:top w:val="none" w:sz="0" w:space="0" w:color="auto"/>
                <w:left w:val="none" w:sz="0" w:space="0" w:color="auto"/>
                <w:bottom w:val="none" w:sz="0" w:space="0" w:color="auto"/>
                <w:right w:val="none" w:sz="0" w:space="0" w:color="auto"/>
              </w:divBdr>
              <w:divsChild>
                <w:div w:id="1542016358">
                  <w:marLeft w:val="0"/>
                  <w:marRight w:val="0"/>
                  <w:marTop w:val="0"/>
                  <w:marBottom w:val="0"/>
                  <w:divBdr>
                    <w:top w:val="none" w:sz="0" w:space="0" w:color="auto"/>
                    <w:left w:val="none" w:sz="0" w:space="0" w:color="auto"/>
                    <w:bottom w:val="none" w:sz="0" w:space="0" w:color="auto"/>
                    <w:right w:val="none" w:sz="0" w:space="0" w:color="auto"/>
                  </w:divBdr>
                  <w:divsChild>
                    <w:div w:id="12611837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5535987">
                          <w:marLeft w:val="0"/>
                          <w:marRight w:val="0"/>
                          <w:marTop w:val="0"/>
                          <w:marBottom w:val="0"/>
                          <w:divBdr>
                            <w:top w:val="none" w:sz="0" w:space="0" w:color="auto"/>
                            <w:left w:val="none" w:sz="0" w:space="0" w:color="auto"/>
                            <w:bottom w:val="none" w:sz="0" w:space="0" w:color="auto"/>
                            <w:right w:val="none" w:sz="0" w:space="0" w:color="auto"/>
                          </w:divBdr>
                          <w:divsChild>
                            <w:div w:id="280115626">
                              <w:marLeft w:val="0"/>
                              <w:marRight w:val="0"/>
                              <w:marTop w:val="0"/>
                              <w:marBottom w:val="0"/>
                              <w:divBdr>
                                <w:top w:val="none" w:sz="0" w:space="0" w:color="auto"/>
                                <w:left w:val="none" w:sz="0" w:space="0" w:color="auto"/>
                                <w:bottom w:val="none" w:sz="0" w:space="0" w:color="auto"/>
                                <w:right w:val="none" w:sz="0" w:space="0" w:color="auto"/>
                              </w:divBdr>
                              <w:divsChild>
                                <w:div w:id="2028670747">
                                  <w:marLeft w:val="0"/>
                                  <w:marRight w:val="0"/>
                                  <w:marTop w:val="0"/>
                                  <w:marBottom w:val="0"/>
                                  <w:divBdr>
                                    <w:top w:val="none" w:sz="0" w:space="0" w:color="auto"/>
                                    <w:left w:val="none" w:sz="0" w:space="0" w:color="auto"/>
                                    <w:bottom w:val="none" w:sz="0" w:space="0" w:color="auto"/>
                                    <w:right w:val="none" w:sz="0" w:space="0" w:color="auto"/>
                                  </w:divBdr>
                                </w:div>
                                <w:div w:id="464664243">
                                  <w:marLeft w:val="0"/>
                                  <w:marRight w:val="0"/>
                                  <w:marTop w:val="0"/>
                                  <w:marBottom w:val="0"/>
                                  <w:divBdr>
                                    <w:top w:val="none" w:sz="0" w:space="0" w:color="auto"/>
                                    <w:left w:val="none" w:sz="0" w:space="0" w:color="auto"/>
                                    <w:bottom w:val="none" w:sz="0" w:space="0" w:color="auto"/>
                                    <w:right w:val="none" w:sz="0" w:space="0" w:color="auto"/>
                                  </w:divBdr>
                                </w:div>
                                <w:div w:id="174348934">
                                  <w:marLeft w:val="0"/>
                                  <w:marRight w:val="0"/>
                                  <w:marTop w:val="0"/>
                                  <w:marBottom w:val="0"/>
                                  <w:divBdr>
                                    <w:top w:val="none" w:sz="0" w:space="0" w:color="auto"/>
                                    <w:left w:val="none" w:sz="0" w:space="0" w:color="auto"/>
                                    <w:bottom w:val="none" w:sz="0" w:space="0" w:color="auto"/>
                                    <w:right w:val="none" w:sz="0" w:space="0" w:color="auto"/>
                                  </w:divBdr>
                                </w:div>
                                <w:div w:id="1962414464">
                                  <w:marLeft w:val="0"/>
                                  <w:marRight w:val="0"/>
                                  <w:marTop w:val="0"/>
                                  <w:marBottom w:val="0"/>
                                  <w:divBdr>
                                    <w:top w:val="none" w:sz="0" w:space="0" w:color="auto"/>
                                    <w:left w:val="none" w:sz="0" w:space="0" w:color="auto"/>
                                    <w:bottom w:val="none" w:sz="0" w:space="0" w:color="auto"/>
                                    <w:right w:val="none" w:sz="0" w:space="0" w:color="auto"/>
                                  </w:divBdr>
                                </w:div>
                                <w:div w:id="1841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959775">
      <w:bodyDiv w:val="1"/>
      <w:marLeft w:val="0"/>
      <w:marRight w:val="0"/>
      <w:marTop w:val="0"/>
      <w:marBottom w:val="0"/>
      <w:divBdr>
        <w:top w:val="none" w:sz="0" w:space="0" w:color="auto"/>
        <w:left w:val="none" w:sz="0" w:space="0" w:color="auto"/>
        <w:bottom w:val="none" w:sz="0" w:space="0" w:color="auto"/>
        <w:right w:val="none" w:sz="0" w:space="0" w:color="auto"/>
      </w:divBdr>
      <w:divsChild>
        <w:div w:id="1886482812">
          <w:marLeft w:val="0"/>
          <w:marRight w:val="0"/>
          <w:marTop w:val="0"/>
          <w:marBottom w:val="0"/>
          <w:divBdr>
            <w:top w:val="none" w:sz="0" w:space="0" w:color="auto"/>
            <w:left w:val="none" w:sz="0" w:space="0" w:color="auto"/>
            <w:bottom w:val="none" w:sz="0" w:space="0" w:color="auto"/>
            <w:right w:val="none" w:sz="0" w:space="0" w:color="auto"/>
          </w:divBdr>
        </w:div>
        <w:div w:id="1106735069">
          <w:marLeft w:val="0"/>
          <w:marRight w:val="0"/>
          <w:marTop w:val="0"/>
          <w:marBottom w:val="0"/>
          <w:divBdr>
            <w:top w:val="none" w:sz="0" w:space="0" w:color="auto"/>
            <w:left w:val="none" w:sz="0" w:space="0" w:color="auto"/>
            <w:bottom w:val="none" w:sz="0" w:space="0" w:color="auto"/>
            <w:right w:val="none" w:sz="0" w:space="0" w:color="auto"/>
          </w:divBdr>
        </w:div>
        <w:div w:id="644361872">
          <w:marLeft w:val="0"/>
          <w:marRight w:val="0"/>
          <w:marTop w:val="0"/>
          <w:marBottom w:val="0"/>
          <w:divBdr>
            <w:top w:val="none" w:sz="0" w:space="0" w:color="auto"/>
            <w:left w:val="none" w:sz="0" w:space="0" w:color="auto"/>
            <w:bottom w:val="none" w:sz="0" w:space="0" w:color="auto"/>
            <w:right w:val="none" w:sz="0" w:space="0" w:color="auto"/>
          </w:divBdr>
        </w:div>
        <w:div w:id="1892495380">
          <w:marLeft w:val="0"/>
          <w:marRight w:val="0"/>
          <w:marTop w:val="0"/>
          <w:marBottom w:val="0"/>
          <w:divBdr>
            <w:top w:val="none" w:sz="0" w:space="0" w:color="auto"/>
            <w:left w:val="none" w:sz="0" w:space="0" w:color="auto"/>
            <w:bottom w:val="none" w:sz="0" w:space="0" w:color="auto"/>
            <w:right w:val="none" w:sz="0" w:space="0" w:color="auto"/>
          </w:divBdr>
        </w:div>
        <w:div w:id="2010983813">
          <w:marLeft w:val="0"/>
          <w:marRight w:val="0"/>
          <w:marTop w:val="0"/>
          <w:marBottom w:val="0"/>
          <w:divBdr>
            <w:top w:val="none" w:sz="0" w:space="0" w:color="auto"/>
            <w:left w:val="none" w:sz="0" w:space="0" w:color="auto"/>
            <w:bottom w:val="none" w:sz="0" w:space="0" w:color="auto"/>
            <w:right w:val="none" w:sz="0" w:space="0" w:color="auto"/>
          </w:divBdr>
        </w:div>
        <w:div w:id="1580821389">
          <w:marLeft w:val="0"/>
          <w:marRight w:val="0"/>
          <w:marTop w:val="0"/>
          <w:marBottom w:val="0"/>
          <w:divBdr>
            <w:top w:val="none" w:sz="0" w:space="0" w:color="auto"/>
            <w:left w:val="none" w:sz="0" w:space="0" w:color="auto"/>
            <w:bottom w:val="none" w:sz="0" w:space="0" w:color="auto"/>
            <w:right w:val="none" w:sz="0" w:space="0" w:color="auto"/>
          </w:divBdr>
        </w:div>
        <w:div w:id="755858518">
          <w:marLeft w:val="0"/>
          <w:marRight w:val="0"/>
          <w:marTop w:val="0"/>
          <w:marBottom w:val="0"/>
          <w:divBdr>
            <w:top w:val="none" w:sz="0" w:space="0" w:color="auto"/>
            <w:left w:val="none" w:sz="0" w:space="0" w:color="auto"/>
            <w:bottom w:val="none" w:sz="0" w:space="0" w:color="auto"/>
            <w:right w:val="none" w:sz="0" w:space="0" w:color="auto"/>
          </w:divBdr>
        </w:div>
        <w:div w:id="422607945">
          <w:marLeft w:val="0"/>
          <w:marRight w:val="0"/>
          <w:marTop w:val="0"/>
          <w:marBottom w:val="0"/>
          <w:divBdr>
            <w:top w:val="none" w:sz="0" w:space="0" w:color="auto"/>
            <w:left w:val="none" w:sz="0" w:space="0" w:color="auto"/>
            <w:bottom w:val="none" w:sz="0" w:space="0" w:color="auto"/>
            <w:right w:val="none" w:sz="0" w:space="0" w:color="auto"/>
          </w:divBdr>
        </w:div>
        <w:div w:id="435373955">
          <w:marLeft w:val="0"/>
          <w:marRight w:val="0"/>
          <w:marTop w:val="0"/>
          <w:marBottom w:val="0"/>
          <w:divBdr>
            <w:top w:val="none" w:sz="0" w:space="0" w:color="auto"/>
            <w:left w:val="none" w:sz="0" w:space="0" w:color="auto"/>
            <w:bottom w:val="none" w:sz="0" w:space="0" w:color="auto"/>
            <w:right w:val="none" w:sz="0" w:space="0" w:color="auto"/>
          </w:divBdr>
        </w:div>
        <w:div w:id="176116838">
          <w:marLeft w:val="0"/>
          <w:marRight w:val="0"/>
          <w:marTop w:val="0"/>
          <w:marBottom w:val="0"/>
          <w:divBdr>
            <w:top w:val="none" w:sz="0" w:space="0" w:color="auto"/>
            <w:left w:val="none" w:sz="0" w:space="0" w:color="auto"/>
            <w:bottom w:val="none" w:sz="0" w:space="0" w:color="auto"/>
            <w:right w:val="none" w:sz="0" w:space="0" w:color="auto"/>
          </w:divBdr>
        </w:div>
        <w:div w:id="1972395931">
          <w:marLeft w:val="0"/>
          <w:marRight w:val="0"/>
          <w:marTop w:val="0"/>
          <w:marBottom w:val="0"/>
          <w:divBdr>
            <w:top w:val="none" w:sz="0" w:space="0" w:color="auto"/>
            <w:left w:val="none" w:sz="0" w:space="0" w:color="auto"/>
            <w:bottom w:val="none" w:sz="0" w:space="0" w:color="auto"/>
            <w:right w:val="none" w:sz="0" w:space="0" w:color="auto"/>
          </w:divBdr>
        </w:div>
      </w:divsChild>
    </w:div>
    <w:div w:id="1713580471">
      <w:bodyDiv w:val="1"/>
      <w:marLeft w:val="0"/>
      <w:marRight w:val="0"/>
      <w:marTop w:val="0"/>
      <w:marBottom w:val="0"/>
      <w:divBdr>
        <w:top w:val="none" w:sz="0" w:space="0" w:color="auto"/>
        <w:left w:val="none" w:sz="0" w:space="0" w:color="auto"/>
        <w:bottom w:val="none" w:sz="0" w:space="0" w:color="auto"/>
        <w:right w:val="none" w:sz="0" w:space="0" w:color="auto"/>
      </w:divBdr>
      <w:divsChild>
        <w:div w:id="1995641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692471">
              <w:marLeft w:val="0"/>
              <w:marRight w:val="0"/>
              <w:marTop w:val="0"/>
              <w:marBottom w:val="0"/>
              <w:divBdr>
                <w:top w:val="none" w:sz="0" w:space="0" w:color="auto"/>
                <w:left w:val="none" w:sz="0" w:space="0" w:color="auto"/>
                <w:bottom w:val="none" w:sz="0" w:space="0" w:color="auto"/>
                <w:right w:val="none" w:sz="0" w:space="0" w:color="auto"/>
              </w:divBdr>
              <w:divsChild>
                <w:div w:id="2011249615">
                  <w:marLeft w:val="0"/>
                  <w:marRight w:val="0"/>
                  <w:marTop w:val="0"/>
                  <w:marBottom w:val="0"/>
                  <w:divBdr>
                    <w:top w:val="none" w:sz="0" w:space="0" w:color="auto"/>
                    <w:left w:val="none" w:sz="0" w:space="0" w:color="auto"/>
                    <w:bottom w:val="none" w:sz="0" w:space="0" w:color="auto"/>
                    <w:right w:val="none" w:sz="0" w:space="0" w:color="auto"/>
                  </w:divBdr>
                  <w:divsChild>
                    <w:div w:id="1878346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4292036">
                          <w:marLeft w:val="0"/>
                          <w:marRight w:val="0"/>
                          <w:marTop w:val="0"/>
                          <w:marBottom w:val="0"/>
                          <w:divBdr>
                            <w:top w:val="none" w:sz="0" w:space="0" w:color="auto"/>
                            <w:left w:val="none" w:sz="0" w:space="0" w:color="auto"/>
                            <w:bottom w:val="none" w:sz="0" w:space="0" w:color="auto"/>
                            <w:right w:val="none" w:sz="0" w:space="0" w:color="auto"/>
                          </w:divBdr>
                          <w:divsChild>
                            <w:div w:id="16084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Phillips-Peddlesden</dc:creator>
  <cp:keywords/>
  <dc:description/>
  <cp:lastModifiedBy>Bethany Phillips-Peddlesden</cp:lastModifiedBy>
  <cp:revision>3</cp:revision>
  <dcterms:created xsi:type="dcterms:W3CDTF">2019-05-19T08:20:00Z</dcterms:created>
  <dcterms:modified xsi:type="dcterms:W3CDTF">2019-05-19T08:26:00Z</dcterms:modified>
</cp:coreProperties>
</file>